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50F" w:rsidRPr="00ED365A" w:rsidRDefault="00ED365A" w:rsidP="00ED365A">
      <w:pPr>
        <w:pStyle w:val="a3"/>
        <w:jc w:val="center"/>
        <w:rPr>
          <w:rFonts w:ascii="Times New Roman" w:hAnsi="Times New Roman" w:cs="Times New Roman"/>
          <w:b/>
          <w:sz w:val="28"/>
          <w:szCs w:val="28"/>
        </w:rPr>
      </w:pPr>
      <w:r w:rsidRPr="00ED365A">
        <w:rPr>
          <w:rFonts w:ascii="Times New Roman" w:hAnsi="Times New Roman" w:cs="Times New Roman"/>
          <w:b/>
          <w:sz w:val="28"/>
          <w:szCs w:val="28"/>
        </w:rPr>
        <w:t>АНАЛІЗ РЕГУЛЯТОРНОГО ВПЛИВУ</w:t>
      </w:r>
    </w:p>
    <w:p w:rsidR="00ED365A" w:rsidRPr="00ED365A" w:rsidRDefault="00BA07E9" w:rsidP="00ED365A">
      <w:pPr>
        <w:pStyle w:val="a3"/>
        <w:jc w:val="center"/>
        <w:rPr>
          <w:rFonts w:ascii="Times New Roman" w:hAnsi="Times New Roman" w:cs="Times New Roman"/>
          <w:b/>
          <w:sz w:val="28"/>
          <w:szCs w:val="28"/>
        </w:rPr>
      </w:pPr>
      <w:r>
        <w:rPr>
          <w:rFonts w:ascii="Times New Roman" w:hAnsi="Times New Roman" w:cs="Times New Roman"/>
          <w:b/>
          <w:sz w:val="28"/>
          <w:szCs w:val="28"/>
        </w:rPr>
        <w:t>проє</w:t>
      </w:r>
      <w:r w:rsidR="00ED365A" w:rsidRPr="00ED365A">
        <w:rPr>
          <w:rFonts w:ascii="Times New Roman" w:hAnsi="Times New Roman" w:cs="Times New Roman"/>
          <w:b/>
          <w:sz w:val="28"/>
          <w:szCs w:val="28"/>
        </w:rPr>
        <w:t>кту рішення Коломийської міської ради</w:t>
      </w:r>
    </w:p>
    <w:p w:rsidR="00ED365A" w:rsidRDefault="00ED365A" w:rsidP="00ED365A">
      <w:pPr>
        <w:pStyle w:val="a3"/>
        <w:jc w:val="center"/>
        <w:rPr>
          <w:rFonts w:ascii="Times New Roman" w:hAnsi="Times New Roman" w:cs="Times New Roman"/>
          <w:b/>
          <w:sz w:val="28"/>
          <w:szCs w:val="28"/>
        </w:rPr>
      </w:pPr>
      <w:r w:rsidRPr="00ED365A">
        <w:rPr>
          <w:rFonts w:ascii="Times New Roman" w:hAnsi="Times New Roman" w:cs="Times New Roman"/>
          <w:b/>
          <w:sz w:val="28"/>
          <w:szCs w:val="28"/>
        </w:rPr>
        <w:t>«Про встановлення ставок та пільг зі сплати земельного податку на 202</w:t>
      </w:r>
      <w:r w:rsidR="00BA07E9">
        <w:rPr>
          <w:rFonts w:ascii="Times New Roman" w:hAnsi="Times New Roman" w:cs="Times New Roman"/>
          <w:b/>
          <w:sz w:val="28"/>
          <w:szCs w:val="28"/>
        </w:rPr>
        <w:t>1</w:t>
      </w:r>
      <w:r w:rsidRPr="00ED365A">
        <w:rPr>
          <w:rFonts w:ascii="Times New Roman" w:hAnsi="Times New Roman" w:cs="Times New Roman"/>
          <w:b/>
          <w:sz w:val="28"/>
          <w:szCs w:val="28"/>
        </w:rPr>
        <w:t xml:space="preserve"> рік»</w:t>
      </w:r>
    </w:p>
    <w:p w:rsidR="00477936" w:rsidRDefault="00477936" w:rsidP="00ED365A">
      <w:pPr>
        <w:pStyle w:val="a3"/>
        <w:jc w:val="center"/>
        <w:rPr>
          <w:rFonts w:ascii="Times New Roman" w:hAnsi="Times New Roman" w:cs="Times New Roman"/>
          <w:b/>
          <w:sz w:val="28"/>
          <w:szCs w:val="28"/>
        </w:rPr>
      </w:pPr>
    </w:p>
    <w:p w:rsidR="00477936" w:rsidRDefault="00477936" w:rsidP="00ED365A">
      <w:pPr>
        <w:pStyle w:val="a3"/>
        <w:jc w:val="center"/>
        <w:rPr>
          <w:rFonts w:ascii="Times New Roman" w:hAnsi="Times New Roman" w:cs="Times New Roman"/>
          <w:b/>
          <w:sz w:val="28"/>
          <w:szCs w:val="28"/>
        </w:rPr>
      </w:pPr>
      <w:r>
        <w:rPr>
          <w:rFonts w:ascii="Times New Roman" w:hAnsi="Times New Roman" w:cs="Times New Roman"/>
          <w:b/>
          <w:sz w:val="28"/>
          <w:szCs w:val="28"/>
        </w:rPr>
        <w:t>І. Визначення проблеми</w:t>
      </w:r>
    </w:p>
    <w:p w:rsidR="00477936" w:rsidRDefault="00477936" w:rsidP="00477936">
      <w:pPr>
        <w:pStyle w:val="a3"/>
        <w:jc w:val="both"/>
        <w:rPr>
          <w:rFonts w:ascii="Times New Roman" w:hAnsi="Times New Roman" w:cs="Times New Roman"/>
          <w:sz w:val="28"/>
          <w:szCs w:val="28"/>
        </w:rPr>
      </w:pPr>
      <w:r>
        <w:rPr>
          <w:rFonts w:ascii="Times New Roman" w:hAnsi="Times New Roman" w:cs="Times New Roman"/>
          <w:sz w:val="28"/>
          <w:szCs w:val="28"/>
        </w:rPr>
        <w:tab/>
        <w:t xml:space="preserve">Податковий кодекс України є законодавчим актом, який регулює відносини, що виникають у </w:t>
      </w:r>
      <w:r w:rsidR="00BC3F4C">
        <w:rPr>
          <w:rFonts w:ascii="Times New Roman" w:hAnsi="Times New Roman" w:cs="Times New Roman"/>
          <w:sz w:val="28"/>
          <w:szCs w:val="28"/>
        </w:rPr>
        <w:t xml:space="preserve">процесі встановлення та скасування </w:t>
      </w:r>
      <w:r>
        <w:rPr>
          <w:rFonts w:ascii="Times New Roman" w:hAnsi="Times New Roman" w:cs="Times New Roman"/>
          <w:sz w:val="28"/>
          <w:szCs w:val="28"/>
        </w:rPr>
        <w:t>податків та зборів в Україні</w:t>
      </w:r>
      <w:r w:rsidR="00BC3F4C">
        <w:rPr>
          <w:rFonts w:ascii="Times New Roman" w:hAnsi="Times New Roman" w:cs="Times New Roman"/>
          <w:sz w:val="28"/>
          <w:szCs w:val="28"/>
        </w:rPr>
        <w:t>, визначає вичерпний перелік податків та зборі</w:t>
      </w:r>
      <w:r w:rsidR="00B611BA">
        <w:rPr>
          <w:rFonts w:ascii="Times New Roman" w:hAnsi="Times New Roman" w:cs="Times New Roman"/>
          <w:sz w:val="28"/>
          <w:szCs w:val="28"/>
        </w:rPr>
        <w:t>в</w:t>
      </w:r>
      <w:r w:rsidR="00BC3F4C">
        <w:rPr>
          <w:rFonts w:ascii="Times New Roman" w:hAnsi="Times New Roman" w:cs="Times New Roman"/>
          <w:sz w:val="28"/>
          <w:szCs w:val="28"/>
        </w:rPr>
        <w:t>, що справляються в Україні, та порядок їх адміністрування, платників податків та зборів, їх права та обов’язки, компетенцію контролюючих органів, повноваження і обов’язки їх посадових осіб під час адміністрування податків, а також відповідальність за порушення податкового законодавства.</w:t>
      </w:r>
    </w:p>
    <w:p w:rsidR="009C5750" w:rsidRDefault="009C5750" w:rsidP="00477936">
      <w:pPr>
        <w:pStyle w:val="a3"/>
        <w:jc w:val="both"/>
        <w:rPr>
          <w:rFonts w:ascii="Times New Roman" w:hAnsi="Times New Roman" w:cs="Times New Roman"/>
          <w:sz w:val="28"/>
          <w:szCs w:val="28"/>
        </w:rPr>
      </w:pPr>
      <w:r>
        <w:rPr>
          <w:rFonts w:ascii="Times New Roman" w:hAnsi="Times New Roman" w:cs="Times New Roman"/>
          <w:sz w:val="28"/>
          <w:szCs w:val="28"/>
        </w:rPr>
        <w:tab/>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rsidR="00CA68CA" w:rsidRPr="00CA68CA" w:rsidRDefault="00CA68CA" w:rsidP="00477936">
      <w:pPr>
        <w:pStyle w:val="a3"/>
        <w:jc w:val="both"/>
        <w:rPr>
          <w:rFonts w:ascii="Times New Roman" w:hAnsi="Times New Roman" w:cs="Times New Roman"/>
          <w:sz w:val="28"/>
          <w:szCs w:val="28"/>
        </w:rPr>
      </w:pPr>
      <w:r>
        <w:rPr>
          <w:rFonts w:ascii="Times New Roman" w:hAnsi="Times New Roman" w:cs="Times New Roman"/>
          <w:sz w:val="28"/>
          <w:szCs w:val="28"/>
        </w:rPr>
        <w:tab/>
        <w:t xml:space="preserve">Виходячи із норм частини першої статті 3 Бюджетного кодексу України </w:t>
      </w:r>
      <w:proofErr w:type="spellStart"/>
      <w:r>
        <w:rPr>
          <w:rFonts w:ascii="Times New Roman" w:hAnsi="Times New Roman" w:cs="Times New Roman"/>
          <w:sz w:val="28"/>
          <w:szCs w:val="28"/>
          <w:lang w:val="ru-RU"/>
        </w:rPr>
        <w:t>бюджетний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період</w:t>
      </w:r>
      <w:proofErr w:type="spellEnd"/>
      <w:r>
        <w:rPr>
          <w:rFonts w:ascii="Times New Roman" w:hAnsi="Times New Roman" w:cs="Times New Roman"/>
          <w:sz w:val="28"/>
          <w:szCs w:val="28"/>
          <w:lang w:val="ru-RU"/>
        </w:rPr>
        <w:t xml:space="preserve"> становить один </w:t>
      </w:r>
      <w:proofErr w:type="spellStart"/>
      <w:r>
        <w:rPr>
          <w:rFonts w:ascii="Times New Roman" w:hAnsi="Times New Roman" w:cs="Times New Roman"/>
          <w:sz w:val="28"/>
          <w:szCs w:val="28"/>
          <w:lang w:val="ru-RU"/>
        </w:rPr>
        <w:t>календарний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рік</w:t>
      </w:r>
      <w:proofErr w:type="spellEnd"/>
      <w:r>
        <w:rPr>
          <w:rFonts w:ascii="Times New Roman" w:hAnsi="Times New Roman" w:cs="Times New Roman"/>
          <w:sz w:val="28"/>
          <w:szCs w:val="28"/>
          <w:lang w:val="ru-RU"/>
        </w:rPr>
        <w:t>.</w:t>
      </w:r>
    </w:p>
    <w:p w:rsidR="00323E41" w:rsidRDefault="00CA68CA" w:rsidP="00477936">
      <w:pPr>
        <w:pStyle w:val="a3"/>
        <w:jc w:val="both"/>
        <w:rPr>
          <w:rFonts w:ascii="Times New Roman" w:hAnsi="Times New Roman" w:cs="Times New Roman"/>
          <w:sz w:val="28"/>
          <w:szCs w:val="28"/>
        </w:rPr>
      </w:pPr>
      <w:r>
        <w:rPr>
          <w:rFonts w:ascii="Times New Roman" w:hAnsi="Times New Roman" w:cs="Times New Roman"/>
          <w:sz w:val="28"/>
          <w:szCs w:val="28"/>
        </w:rPr>
        <w:tab/>
        <w:t xml:space="preserve">Враховуючи </w:t>
      </w:r>
      <w:r w:rsidR="006316F9">
        <w:rPr>
          <w:rFonts w:ascii="Times New Roman" w:hAnsi="Times New Roman" w:cs="Times New Roman"/>
          <w:sz w:val="28"/>
          <w:szCs w:val="28"/>
        </w:rPr>
        <w:t xml:space="preserve">норми Бюджетного та Податкового кодексів України органи місцевого самоврядування повинні щорічно (до 15 липня кожного року) затверджувати та оприлюднювати рішення про встановлення ставок та пільг </w:t>
      </w:r>
      <w:r w:rsidR="00CE447D">
        <w:rPr>
          <w:rFonts w:ascii="Times New Roman" w:hAnsi="Times New Roman" w:cs="Times New Roman"/>
          <w:sz w:val="28"/>
          <w:szCs w:val="28"/>
        </w:rPr>
        <w:t>зі</w:t>
      </w:r>
      <w:r w:rsidR="006316F9">
        <w:rPr>
          <w:rFonts w:ascii="Times New Roman" w:hAnsi="Times New Roman" w:cs="Times New Roman"/>
          <w:sz w:val="28"/>
          <w:szCs w:val="28"/>
        </w:rPr>
        <w:t xml:space="preserve"> сплати земельного податку , які будуть діяти протягом року, на який прийняті.</w:t>
      </w:r>
      <w:r w:rsidR="00323E41">
        <w:rPr>
          <w:rFonts w:ascii="Times New Roman" w:hAnsi="Times New Roman" w:cs="Times New Roman"/>
          <w:sz w:val="28"/>
          <w:szCs w:val="28"/>
        </w:rPr>
        <w:t xml:space="preserve"> </w:t>
      </w:r>
    </w:p>
    <w:p w:rsidR="00323E41" w:rsidRDefault="00235CCA" w:rsidP="00323E41">
      <w:pPr>
        <w:pStyle w:val="a3"/>
        <w:ind w:firstLine="708"/>
        <w:jc w:val="both"/>
        <w:rPr>
          <w:rFonts w:ascii="Times New Roman" w:hAnsi="Times New Roman" w:cs="Times New Roman"/>
          <w:sz w:val="28"/>
          <w:szCs w:val="28"/>
        </w:rPr>
      </w:pPr>
      <w:r>
        <w:rPr>
          <w:rFonts w:ascii="Times New Roman" w:hAnsi="Times New Roman" w:cs="Times New Roman"/>
          <w:sz w:val="28"/>
          <w:szCs w:val="28"/>
        </w:rPr>
        <w:t>Пунктом 10.2 статті 10 Податкового кодексу України встановлено, що місцеві ради обов’язково установлюють податок на майно (в частині плати за землю, крім земельного податку за лісові землі).</w:t>
      </w:r>
    </w:p>
    <w:p w:rsidR="009C5750" w:rsidRDefault="00235CCA" w:rsidP="0052543A">
      <w:pPr>
        <w:pStyle w:val="a3"/>
        <w:ind w:firstLine="708"/>
        <w:jc w:val="both"/>
        <w:rPr>
          <w:rFonts w:ascii="Times New Roman" w:hAnsi="Times New Roman" w:cs="Times New Roman"/>
          <w:sz w:val="28"/>
          <w:szCs w:val="28"/>
        </w:rPr>
      </w:pPr>
      <w:r>
        <w:rPr>
          <w:rFonts w:ascii="Times New Roman" w:hAnsi="Times New Roman" w:cs="Times New Roman"/>
          <w:sz w:val="28"/>
          <w:szCs w:val="28"/>
        </w:rPr>
        <w:t>Плата за землю є значним джерелом у складі місцевих податків</w:t>
      </w:r>
      <w:r w:rsidR="0052543A">
        <w:rPr>
          <w:rFonts w:ascii="Times New Roman" w:hAnsi="Times New Roman" w:cs="Times New Roman"/>
          <w:sz w:val="28"/>
          <w:szCs w:val="28"/>
        </w:rPr>
        <w:t>. Питання залучення коштів від земельного податку у 202</w:t>
      </w:r>
      <w:r w:rsidR="00BA07E9">
        <w:rPr>
          <w:rFonts w:ascii="Times New Roman" w:hAnsi="Times New Roman" w:cs="Times New Roman"/>
          <w:sz w:val="28"/>
          <w:szCs w:val="28"/>
        </w:rPr>
        <w:t>1</w:t>
      </w:r>
      <w:r w:rsidR="0052543A">
        <w:rPr>
          <w:rFonts w:ascii="Times New Roman" w:hAnsi="Times New Roman" w:cs="Times New Roman"/>
          <w:sz w:val="28"/>
          <w:szCs w:val="28"/>
        </w:rPr>
        <w:t xml:space="preserve"> році пропонується вирішити шляхом ухвалення рішення міської ради з урахуванням вимог чинного законодавства України в межах повноважень, делегованих органам місцевого самоврядування. </w:t>
      </w:r>
    </w:p>
    <w:p w:rsidR="00D44FC5" w:rsidRDefault="00D44FC5" w:rsidP="0052543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Враховуючи, що зазначене рішення є регуляторним актом та потребує </w:t>
      </w:r>
      <w:r w:rsidR="001616A8">
        <w:rPr>
          <w:rFonts w:ascii="Times New Roman" w:hAnsi="Times New Roman" w:cs="Times New Roman"/>
          <w:sz w:val="28"/>
          <w:szCs w:val="28"/>
        </w:rPr>
        <w:t xml:space="preserve">реалізації процедур, передбачених Законом, розроблено проект регуляторного акту – рішення міської ради «Про встановлення ставок та пільг </w:t>
      </w:r>
      <w:r w:rsidR="00CE447D">
        <w:rPr>
          <w:rFonts w:ascii="Times New Roman" w:hAnsi="Times New Roman" w:cs="Times New Roman"/>
          <w:sz w:val="28"/>
          <w:szCs w:val="28"/>
        </w:rPr>
        <w:t>зі</w:t>
      </w:r>
      <w:r w:rsidR="001616A8">
        <w:rPr>
          <w:rFonts w:ascii="Times New Roman" w:hAnsi="Times New Roman" w:cs="Times New Roman"/>
          <w:sz w:val="28"/>
          <w:szCs w:val="28"/>
        </w:rPr>
        <w:t xml:space="preserve"> сплати земельного податку на 202</w:t>
      </w:r>
      <w:r w:rsidR="00BA07E9">
        <w:rPr>
          <w:rFonts w:ascii="Times New Roman" w:hAnsi="Times New Roman" w:cs="Times New Roman"/>
          <w:sz w:val="28"/>
          <w:szCs w:val="28"/>
        </w:rPr>
        <w:t>1</w:t>
      </w:r>
      <w:r w:rsidR="001616A8">
        <w:rPr>
          <w:rFonts w:ascii="Times New Roman" w:hAnsi="Times New Roman" w:cs="Times New Roman"/>
          <w:sz w:val="28"/>
          <w:szCs w:val="28"/>
        </w:rPr>
        <w:t xml:space="preserve"> рік».</w:t>
      </w:r>
    </w:p>
    <w:p w:rsidR="001616A8" w:rsidRDefault="001616A8" w:rsidP="0052543A">
      <w:pPr>
        <w:pStyle w:val="a3"/>
        <w:ind w:firstLine="708"/>
        <w:jc w:val="both"/>
        <w:rPr>
          <w:rFonts w:ascii="Times New Roman" w:hAnsi="Times New Roman" w:cs="Times New Roman"/>
          <w:sz w:val="28"/>
          <w:szCs w:val="28"/>
        </w:rPr>
      </w:pPr>
      <w:r>
        <w:rPr>
          <w:rFonts w:ascii="Times New Roman" w:hAnsi="Times New Roman" w:cs="Times New Roman"/>
          <w:sz w:val="28"/>
          <w:szCs w:val="28"/>
        </w:rPr>
        <w:t>Виходячи з цього, з метою безумовного виконання законодавства, недопущення суперечливих ситуацій, міська рада повинна прийняти рішення «Про встановлення ставок та пільг із сплати земельного податку на 202</w:t>
      </w:r>
      <w:r w:rsidR="00BA07E9">
        <w:rPr>
          <w:rFonts w:ascii="Times New Roman" w:hAnsi="Times New Roman" w:cs="Times New Roman"/>
          <w:sz w:val="28"/>
          <w:szCs w:val="28"/>
        </w:rPr>
        <w:t>1</w:t>
      </w:r>
      <w:r>
        <w:rPr>
          <w:rFonts w:ascii="Times New Roman" w:hAnsi="Times New Roman" w:cs="Times New Roman"/>
          <w:sz w:val="28"/>
          <w:szCs w:val="28"/>
        </w:rPr>
        <w:t xml:space="preserve"> рік» за пропонованою типовою формою з урахуванням статті 7 Кодексу.</w:t>
      </w:r>
    </w:p>
    <w:p w:rsidR="00C712E3" w:rsidRDefault="001616A8" w:rsidP="0052543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Проблема, яку пропонується розв’язати шляхом прийняття рішення є визначення на законних підставах розміру ставок та пільг </w:t>
      </w:r>
      <w:r w:rsidR="00841B86">
        <w:rPr>
          <w:rFonts w:ascii="Times New Roman" w:hAnsi="Times New Roman" w:cs="Times New Roman"/>
          <w:sz w:val="28"/>
          <w:szCs w:val="28"/>
        </w:rPr>
        <w:t>зі</w:t>
      </w:r>
      <w:r>
        <w:rPr>
          <w:rFonts w:ascii="Times New Roman" w:hAnsi="Times New Roman" w:cs="Times New Roman"/>
          <w:sz w:val="28"/>
          <w:szCs w:val="28"/>
        </w:rPr>
        <w:t xml:space="preserve"> сплати земельного податку.</w:t>
      </w:r>
    </w:p>
    <w:p w:rsidR="001616A8" w:rsidRDefault="001616A8" w:rsidP="0052543A">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Основною причиною виникнення проблеми є безпосередня вимога чинного законодавства України, згідно з якою органи місцевого самоврядування кожного року ухвалюють рішення про місцеві податки та збори на наступний рік.</w:t>
      </w:r>
    </w:p>
    <w:p w:rsidR="001616A8" w:rsidRDefault="001616A8" w:rsidP="0052543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Ухвалення рішення міської ради «Про встановлення ставок та пільг </w:t>
      </w:r>
      <w:r w:rsidR="00841B86">
        <w:rPr>
          <w:rFonts w:ascii="Times New Roman" w:hAnsi="Times New Roman" w:cs="Times New Roman"/>
          <w:sz w:val="28"/>
          <w:szCs w:val="28"/>
        </w:rPr>
        <w:t>зі</w:t>
      </w:r>
      <w:r>
        <w:rPr>
          <w:rFonts w:ascii="Times New Roman" w:hAnsi="Times New Roman" w:cs="Times New Roman"/>
          <w:sz w:val="28"/>
          <w:szCs w:val="28"/>
        </w:rPr>
        <w:t xml:space="preserve"> сплати земельного податку на 202</w:t>
      </w:r>
      <w:r w:rsidR="00BA07E9">
        <w:rPr>
          <w:rFonts w:ascii="Times New Roman" w:hAnsi="Times New Roman" w:cs="Times New Roman"/>
          <w:sz w:val="28"/>
          <w:szCs w:val="28"/>
        </w:rPr>
        <w:t>1</w:t>
      </w:r>
      <w:r>
        <w:rPr>
          <w:rFonts w:ascii="Times New Roman" w:hAnsi="Times New Roman" w:cs="Times New Roman"/>
          <w:sz w:val="28"/>
          <w:szCs w:val="28"/>
        </w:rPr>
        <w:t xml:space="preserve"> рік»</w:t>
      </w:r>
      <w:r w:rsidR="00DA4D80">
        <w:rPr>
          <w:rFonts w:ascii="Times New Roman" w:hAnsi="Times New Roman" w:cs="Times New Roman"/>
          <w:sz w:val="28"/>
          <w:szCs w:val="28"/>
        </w:rPr>
        <w:t>, що набуде чинності з наступного бюджетного періоду – з 01 січня 202</w:t>
      </w:r>
      <w:r w:rsidR="00BA07E9">
        <w:rPr>
          <w:rFonts w:ascii="Times New Roman" w:hAnsi="Times New Roman" w:cs="Times New Roman"/>
          <w:sz w:val="28"/>
          <w:szCs w:val="28"/>
        </w:rPr>
        <w:t>1</w:t>
      </w:r>
      <w:r w:rsidR="00DA4D80">
        <w:rPr>
          <w:rFonts w:ascii="Times New Roman" w:hAnsi="Times New Roman" w:cs="Times New Roman"/>
          <w:sz w:val="28"/>
          <w:szCs w:val="28"/>
        </w:rPr>
        <w:t xml:space="preserve"> року, необхідне для прозорого ефективного встановлення ставок плати за землю та пільг з її сплати, здійснення необхідного контролю за своєчасністю та повнотою проведення платежів.</w:t>
      </w:r>
    </w:p>
    <w:p w:rsidR="00D85D90" w:rsidRDefault="008140AD" w:rsidP="0052543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Питання наповнення бюджету міста, у тому числі через встановлення ставок земельного податку для платників земельного податку, є сферою загальних інтересів </w:t>
      </w:r>
      <w:r w:rsidR="00D44FC5">
        <w:rPr>
          <w:rFonts w:ascii="Times New Roman" w:hAnsi="Times New Roman" w:cs="Times New Roman"/>
          <w:sz w:val="28"/>
          <w:szCs w:val="28"/>
        </w:rPr>
        <w:t>суб’єктів</w:t>
      </w:r>
      <w:r>
        <w:rPr>
          <w:rFonts w:ascii="Times New Roman" w:hAnsi="Times New Roman" w:cs="Times New Roman"/>
          <w:sz w:val="28"/>
          <w:szCs w:val="28"/>
        </w:rPr>
        <w:t xml:space="preserve"> господарювання</w:t>
      </w:r>
      <w:r w:rsidR="00D44FC5">
        <w:rPr>
          <w:rFonts w:ascii="Times New Roman" w:hAnsi="Times New Roman" w:cs="Times New Roman"/>
          <w:sz w:val="28"/>
          <w:szCs w:val="28"/>
        </w:rPr>
        <w:t>, органів місцевої влади й громади міста. Як наслідок члени територіальної громади, у тому числі платники земельного податку, отримують упевненість у можливості виконання соціально-економічних програм, органи місцевого самоврядування виконують вимоги Податкового кодексу України в частині встановлення місцевих податків та отримання доходів бюджету</w:t>
      </w:r>
      <w:r w:rsidR="00DA4D80">
        <w:rPr>
          <w:rFonts w:ascii="Times New Roman" w:hAnsi="Times New Roman" w:cs="Times New Roman"/>
          <w:sz w:val="28"/>
          <w:szCs w:val="28"/>
        </w:rPr>
        <w:t xml:space="preserve"> з метою реалізації власних повноважень. Згідно з бюджетним законодавством земельний податок є одним з джерел надходжень загального фонду бюджету міста, за рахунок якого забезпечуються надання послуг населенню в галузях бюджетної сфери та реалізується ряд соціальних програм міста.</w:t>
      </w:r>
      <w:r w:rsidR="00574821">
        <w:rPr>
          <w:rFonts w:ascii="Times New Roman" w:hAnsi="Times New Roman" w:cs="Times New Roman"/>
          <w:sz w:val="28"/>
          <w:szCs w:val="28"/>
        </w:rPr>
        <w:t xml:space="preserve"> Крім цього, рішення Коломийської міської ради буде узгоджуватись з вимогами Бюджетного та Податкового кодексів України.</w:t>
      </w:r>
    </w:p>
    <w:p w:rsidR="00574821" w:rsidRDefault="00574821" w:rsidP="0052543A">
      <w:pPr>
        <w:pStyle w:val="a3"/>
        <w:ind w:firstLine="708"/>
        <w:jc w:val="both"/>
        <w:rPr>
          <w:rFonts w:ascii="Times New Roman" w:hAnsi="Times New Roman" w:cs="Times New Roman"/>
          <w:sz w:val="28"/>
          <w:szCs w:val="28"/>
        </w:rPr>
      </w:pPr>
      <w:r>
        <w:rPr>
          <w:rFonts w:ascii="Times New Roman" w:hAnsi="Times New Roman" w:cs="Times New Roman"/>
          <w:sz w:val="28"/>
          <w:szCs w:val="28"/>
        </w:rPr>
        <w:t>З метою забезпечення єдиного підходу до податкових ставок вбачається доцільним установлення ставок земельного податку відповідно до видів цільового призначення земель, затверджених Наказом Державного комітету України із земельних ресурсів від 23 липня 2010 року № 548 на рівні 2020 року.</w:t>
      </w:r>
    </w:p>
    <w:p w:rsidR="00574821" w:rsidRDefault="00574821" w:rsidP="0052543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Відповідно до пункту 284.1 статті 284 Податкового кодексу України органам місцевого самоврядування надано право встановлювати </w:t>
      </w:r>
      <w:r w:rsidR="00884A96">
        <w:rPr>
          <w:rFonts w:ascii="Times New Roman" w:hAnsi="Times New Roman" w:cs="Times New Roman"/>
          <w:sz w:val="28"/>
          <w:szCs w:val="28"/>
        </w:rPr>
        <w:t xml:space="preserve">пільги щодо земельного податку, не встановлені цим кодексом. Враховуючи зазначене, пільги </w:t>
      </w:r>
      <w:r w:rsidR="00841B86">
        <w:rPr>
          <w:rFonts w:ascii="Times New Roman" w:hAnsi="Times New Roman" w:cs="Times New Roman"/>
          <w:sz w:val="28"/>
          <w:szCs w:val="28"/>
        </w:rPr>
        <w:t>зі</w:t>
      </w:r>
      <w:r w:rsidR="00884A96">
        <w:rPr>
          <w:rFonts w:ascii="Times New Roman" w:hAnsi="Times New Roman" w:cs="Times New Roman"/>
          <w:sz w:val="28"/>
          <w:szCs w:val="28"/>
        </w:rPr>
        <w:t xml:space="preserve"> сплати за землю встановлюються на 202</w:t>
      </w:r>
      <w:r w:rsidR="00BA07E9">
        <w:rPr>
          <w:rFonts w:ascii="Times New Roman" w:hAnsi="Times New Roman" w:cs="Times New Roman"/>
          <w:sz w:val="28"/>
          <w:szCs w:val="28"/>
        </w:rPr>
        <w:t>1</w:t>
      </w:r>
      <w:r w:rsidR="00884A96">
        <w:rPr>
          <w:rFonts w:ascii="Times New Roman" w:hAnsi="Times New Roman" w:cs="Times New Roman"/>
          <w:sz w:val="28"/>
          <w:szCs w:val="28"/>
        </w:rPr>
        <w:t xml:space="preserve"> рік Податковим кодексом України та вказаним рішенням.</w:t>
      </w:r>
    </w:p>
    <w:p w:rsidR="00884A96" w:rsidRDefault="00884A96" w:rsidP="0052543A">
      <w:pPr>
        <w:pStyle w:val="a3"/>
        <w:ind w:firstLine="708"/>
        <w:jc w:val="both"/>
        <w:rPr>
          <w:rFonts w:ascii="Times New Roman" w:hAnsi="Times New Roman" w:cs="Times New Roman"/>
          <w:sz w:val="28"/>
          <w:szCs w:val="28"/>
        </w:rPr>
      </w:pPr>
      <w:r>
        <w:rPr>
          <w:rFonts w:ascii="Times New Roman" w:hAnsi="Times New Roman" w:cs="Times New Roman"/>
          <w:sz w:val="28"/>
          <w:szCs w:val="28"/>
        </w:rPr>
        <w:t>За відсутності регулювання не буде забезпечено визначення ставок, порядку нарахування, сплати та переліку пільг із плати за землю. У разі не встановлення місцевих податків і зборів, передбачених 10.2 статті 10 Податкового кодексу України</w:t>
      </w:r>
      <w:r w:rsidR="00A967AD">
        <w:rPr>
          <w:rFonts w:ascii="Times New Roman" w:hAnsi="Times New Roman" w:cs="Times New Roman"/>
          <w:sz w:val="28"/>
          <w:szCs w:val="28"/>
        </w:rPr>
        <w:t xml:space="preserve">, рішеннями місцевого самоврядування, плата за землю справляється із застосуванням ставок, які діяли до 31 грудня року, що передує бюджетному періоду, у якому планується застосування плати за землю. При цьому, пільги з плати за землю залишаються виключно такими, що встановлені положеннями Податкового кодексу України. </w:t>
      </w:r>
    </w:p>
    <w:p w:rsidR="00D85D90" w:rsidRPr="0070330B" w:rsidRDefault="00D85D90" w:rsidP="0052543A">
      <w:pPr>
        <w:pStyle w:val="a3"/>
        <w:ind w:firstLine="708"/>
        <w:jc w:val="both"/>
        <w:rPr>
          <w:rFonts w:ascii="Times New Roman" w:hAnsi="Times New Roman" w:cs="Times New Roman"/>
          <w:b/>
          <w:sz w:val="28"/>
          <w:szCs w:val="28"/>
        </w:rPr>
      </w:pPr>
      <w:r w:rsidRPr="0070330B">
        <w:rPr>
          <w:rFonts w:ascii="Times New Roman" w:hAnsi="Times New Roman" w:cs="Times New Roman"/>
          <w:b/>
          <w:sz w:val="28"/>
          <w:szCs w:val="28"/>
        </w:rPr>
        <w:t>Основні групи, на які проблема справляє вплив:</w:t>
      </w:r>
    </w:p>
    <w:tbl>
      <w:tblPr>
        <w:tblStyle w:val="a4"/>
        <w:tblW w:w="10060" w:type="dxa"/>
        <w:tblLook w:val="04A0" w:firstRow="1" w:lastRow="0" w:firstColumn="1" w:lastColumn="0" w:noHBand="0" w:noVBand="1"/>
      </w:tblPr>
      <w:tblGrid>
        <w:gridCol w:w="6232"/>
        <w:gridCol w:w="1985"/>
        <w:gridCol w:w="1843"/>
      </w:tblGrid>
      <w:tr w:rsidR="00D85D90" w:rsidTr="00D85D90">
        <w:tc>
          <w:tcPr>
            <w:tcW w:w="6232" w:type="dxa"/>
          </w:tcPr>
          <w:p w:rsidR="00D85D90" w:rsidRDefault="00D85D90" w:rsidP="0052543A">
            <w:pPr>
              <w:pStyle w:val="a3"/>
              <w:jc w:val="both"/>
              <w:rPr>
                <w:rFonts w:ascii="Times New Roman" w:hAnsi="Times New Roman" w:cs="Times New Roman"/>
                <w:sz w:val="28"/>
                <w:szCs w:val="28"/>
              </w:rPr>
            </w:pPr>
            <w:r>
              <w:rPr>
                <w:rFonts w:ascii="Times New Roman" w:hAnsi="Times New Roman" w:cs="Times New Roman"/>
                <w:sz w:val="28"/>
                <w:szCs w:val="28"/>
              </w:rPr>
              <w:t>Групи (підгрупи)</w:t>
            </w:r>
          </w:p>
        </w:tc>
        <w:tc>
          <w:tcPr>
            <w:tcW w:w="1985" w:type="dxa"/>
          </w:tcPr>
          <w:p w:rsidR="00D85D90" w:rsidRDefault="00D85D90" w:rsidP="0052543A">
            <w:pPr>
              <w:pStyle w:val="a3"/>
              <w:jc w:val="both"/>
              <w:rPr>
                <w:rFonts w:ascii="Times New Roman" w:hAnsi="Times New Roman" w:cs="Times New Roman"/>
                <w:sz w:val="28"/>
                <w:szCs w:val="28"/>
              </w:rPr>
            </w:pPr>
            <w:r>
              <w:rPr>
                <w:rFonts w:ascii="Times New Roman" w:hAnsi="Times New Roman" w:cs="Times New Roman"/>
                <w:sz w:val="28"/>
                <w:szCs w:val="28"/>
              </w:rPr>
              <w:t>Так</w:t>
            </w:r>
          </w:p>
        </w:tc>
        <w:tc>
          <w:tcPr>
            <w:tcW w:w="1843" w:type="dxa"/>
          </w:tcPr>
          <w:p w:rsidR="00D85D90" w:rsidRDefault="00D85D90" w:rsidP="0052543A">
            <w:pPr>
              <w:pStyle w:val="a3"/>
              <w:jc w:val="both"/>
              <w:rPr>
                <w:rFonts w:ascii="Times New Roman" w:hAnsi="Times New Roman" w:cs="Times New Roman"/>
                <w:sz w:val="28"/>
                <w:szCs w:val="28"/>
              </w:rPr>
            </w:pPr>
            <w:r>
              <w:rPr>
                <w:rFonts w:ascii="Times New Roman" w:hAnsi="Times New Roman" w:cs="Times New Roman"/>
                <w:sz w:val="28"/>
                <w:szCs w:val="28"/>
              </w:rPr>
              <w:t>Ні</w:t>
            </w:r>
          </w:p>
        </w:tc>
      </w:tr>
      <w:tr w:rsidR="00D85D90" w:rsidTr="00D85D90">
        <w:tc>
          <w:tcPr>
            <w:tcW w:w="6232" w:type="dxa"/>
          </w:tcPr>
          <w:p w:rsidR="00D85D90" w:rsidRDefault="00D85D90" w:rsidP="0052543A">
            <w:pPr>
              <w:pStyle w:val="a3"/>
              <w:jc w:val="both"/>
              <w:rPr>
                <w:rFonts w:ascii="Times New Roman" w:hAnsi="Times New Roman" w:cs="Times New Roman"/>
                <w:sz w:val="28"/>
                <w:szCs w:val="28"/>
              </w:rPr>
            </w:pPr>
            <w:r>
              <w:rPr>
                <w:rFonts w:ascii="Times New Roman" w:hAnsi="Times New Roman" w:cs="Times New Roman"/>
                <w:sz w:val="28"/>
                <w:szCs w:val="28"/>
              </w:rPr>
              <w:t>Громадяни</w:t>
            </w:r>
          </w:p>
        </w:tc>
        <w:tc>
          <w:tcPr>
            <w:tcW w:w="1985" w:type="dxa"/>
          </w:tcPr>
          <w:p w:rsidR="00D85D90" w:rsidRDefault="00D85D90" w:rsidP="0052543A">
            <w:pPr>
              <w:pStyle w:val="a3"/>
              <w:jc w:val="both"/>
              <w:rPr>
                <w:rFonts w:ascii="Times New Roman" w:hAnsi="Times New Roman" w:cs="Times New Roman"/>
                <w:sz w:val="28"/>
                <w:szCs w:val="28"/>
              </w:rPr>
            </w:pPr>
            <w:r>
              <w:rPr>
                <w:rFonts w:ascii="Times New Roman" w:hAnsi="Times New Roman" w:cs="Times New Roman"/>
                <w:sz w:val="28"/>
                <w:szCs w:val="28"/>
              </w:rPr>
              <w:t>+</w:t>
            </w:r>
          </w:p>
        </w:tc>
        <w:tc>
          <w:tcPr>
            <w:tcW w:w="1843" w:type="dxa"/>
          </w:tcPr>
          <w:p w:rsidR="00D85D90" w:rsidRDefault="00D85D90" w:rsidP="0052543A">
            <w:pPr>
              <w:pStyle w:val="a3"/>
              <w:jc w:val="both"/>
              <w:rPr>
                <w:rFonts w:ascii="Times New Roman" w:hAnsi="Times New Roman" w:cs="Times New Roman"/>
                <w:sz w:val="28"/>
                <w:szCs w:val="28"/>
              </w:rPr>
            </w:pPr>
          </w:p>
        </w:tc>
      </w:tr>
      <w:tr w:rsidR="00D85D90" w:rsidTr="00D85D90">
        <w:tc>
          <w:tcPr>
            <w:tcW w:w="6232" w:type="dxa"/>
          </w:tcPr>
          <w:p w:rsidR="00D85D90" w:rsidRDefault="00D85D90" w:rsidP="0052543A">
            <w:pPr>
              <w:pStyle w:val="a3"/>
              <w:jc w:val="both"/>
              <w:rPr>
                <w:rFonts w:ascii="Times New Roman" w:hAnsi="Times New Roman" w:cs="Times New Roman"/>
                <w:sz w:val="28"/>
                <w:szCs w:val="28"/>
              </w:rPr>
            </w:pPr>
            <w:r>
              <w:rPr>
                <w:rFonts w:ascii="Times New Roman" w:hAnsi="Times New Roman" w:cs="Times New Roman"/>
                <w:sz w:val="28"/>
                <w:szCs w:val="28"/>
              </w:rPr>
              <w:t>Орган місцевого самоврядування</w:t>
            </w:r>
          </w:p>
        </w:tc>
        <w:tc>
          <w:tcPr>
            <w:tcW w:w="1985" w:type="dxa"/>
          </w:tcPr>
          <w:p w:rsidR="00D85D90" w:rsidRDefault="00D85D90" w:rsidP="0052543A">
            <w:pPr>
              <w:pStyle w:val="a3"/>
              <w:jc w:val="both"/>
              <w:rPr>
                <w:rFonts w:ascii="Times New Roman" w:hAnsi="Times New Roman" w:cs="Times New Roman"/>
                <w:sz w:val="28"/>
                <w:szCs w:val="28"/>
              </w:rPr>
            </w:pPr>
            <w:r>
              <w:rPr>
                <w:rFonts w:ascii="Times New Roman" w:hAnsi="Times New Roman" w:cs="Times New Roman"/>
                <w:sz w:val="28"/>
                <w:szCs w:val="28"/>
              </w:rPr>
              <w:t>+</w:t>
            </w:r>
          </w:p>
        </w:tc>
        <w:tc>
          <w:tcPr>
            <w:tcW w:w="1843" w:type="dxa"/>
          </w:tcPr>
          <w:p w:rsidR="00D85D90" w:rsidRDefault="00D85D90" w:rsidP="0052543A">
            <w:pPr>
              <w:pStyle w:val="a3"/>
              <w:jc w:val="both"/>
              <w:rPr>
                <w:rFonts w:ascii="Times New Roman" w:hAnsi="Times New Roman" w:cs="Times New Roman"/>
                <w:sz w:val="28"/>
                <w:szCs w:val="28"/>
              </w:rPr>
            </w:pPr>
          </w:p>
        </w:tc>
      </w:tr>
      <w:tr w:rsidR="00D85D90" w:rsidTr="00D85D90">
        <w:tc>
          <w:tcPr>
            <w:tcW w:w="6232" w:type="dxa"/>
          </w:tcPr>
          <w:p w:rsidR="00D85D90" w:rsidRDefault="00D85D90" w:rsidP="0052543A">
            <w:pPr>
              <w:pStyle w:val="a3"/>
              <w:jc w:val="both"/>
              <w:rPr>
                <w:rFonts w:ascii="Times New Roman" w:hAnsi="Times New Roman" w:cs="Times New Roman"/>
                <w:sz w:val="28"/>
                <w:szCs w:val="28"/>
              </w:rPr>
            </w:pPr>
            <w:r>
              <w:rPr>
                <w:rFonts w:ascii="Times New Roman" w:hAnsi="Times New Roman" w:cs="Times New Roman"/>
                <w:sz w:val="28"/>
                <w:szCs w:val="28"/>
              </w:rPr>
              <w:lastRenderedPageBreak/>
              <w:t>Суб’єкти господарювання,</w:t>
            </w:r>
          </w:p>
        </w:tc>
        <w:tc>
          <w:tcPr>
            <w:tcW w:w="1985" w:type="dxa"/>
          </w:tcPr>
          <w:p w:rsidR="00D85D90" w:rsidRDefault="00D85D90" w:rsidP="0052543A">
            <w:pPr>
              <w:pStyle w:val="a3"/>
              <w:jc w:val="both"/>
              <w:rPr>
                <w:rFonts w:ascii="Times New Roman" w:hAnsi="Times New Roman" w:cs="Times New Roman"/>
                <w:sz w:val="28"/>
                <w:szCs w:val="28"/>
              </w:rPr>
            </w:pPr>
            <w:r>
              <w:rPr>
                <w:rFonts w:ascii="Times New Roman" w:hAnsi="Times New Roman" w:cs="Times New Roman"/>
                <w:sz w:val="28"/>
                <w:szCs w:val="28"/>
              </w:rPr>
              <w:t>+</w:t>
            </w:r>
          </w:p>
        </w:tc>
        <w:tc>
          <w:tcPr>
            <w:tcW w:w="1843" w:type="dxa"/>
          </w:tcPr>
          <w:p w:rsidR="00D85D90" w:rsidRDefault="00D85D90" w:rsidP="0052543A">
            <w:pPr>
              <w:pStyle w:val="a3"/>
              <w:jc w:val="both"/>
              <w:rPr>
                <w:rFonts w:ascii="Times New Roman" w:hAnsi="Times New Roman" w:cs="Times New Roman"/>
                <w:sz w:val="28"/>
                <w:szCs w:val="28"/>
              </w:rPr>
            </w:pPr>
          </w:p>
        </w:tc>
      </w:tr>
      <w:tr w:rsidR="00D85D90" w:rsidTr="00D85D90">
        <w:tc>
          <w:tcPr>
            <w:tcW w:w="6232" w:type="dxa"/>
          </w:tcPr>
          <w:p w:rsidR="00D85D90" w:rsidRDefault="00D85D90" w:rsidP="0052543A">
            <w:pPr>
              <w:pStyle w:val="a3"/>
              <w:jc w:val="both"/>
              <w:rPr>
                <w:rFonts w:ascii="Times New Roman" w:hAnsi="Times New Roman" w:cs="Times New Roman"/>
                <w:sz w:val="28"/>
                <w:szCs w:val="28"/>
              </w:rPr>
            </w:pPr>
            <w:r>
              <w:rPr>
                <w:rFonts w:ascii="Times New Roman" w:hAnsi="Times New Roman" w:cs="Times New Roman"/>
                <w:sz w:val="28"/>
                <w:szCs w:val="28"/>
              </w:rPr>
              <w:t>в тому числі суб’єкти малого підприємництва</w:t>
            </w:r>
          </w:p>
        </w:tc>
        <w:tc>
          <w:tcPr>
            <w:tcW w:w="1985" w:type="dxa"/>
          </w:tcPr>
          <w:p w:rsidR="00D85D90" w:rsidRDefault="00D85D90" w:rsidP="0052543A">
            <w:pPr>
              <w:pStyle w:val="a3"/>
              <w:jc w:val="both"/>
              <w:rPr>
                <w:rFonts w:ascii="Times New Roman" w:hAnsi="Times New Roman" w:cs="Times New Roman"/>
                <w:sz w:val="28"/>
                <w:szCs w:val="28"/>
              </w:rPr>
            </w:pPr>
            <w:r>
              <w:rPr>
                <w:rFonts w:ascii="Times New Roman" w:hAnsi="Times New Roman" w:cs="Times New Roman"/>
                <w:sz w:val="28"/>
                <w:szCs w:val="28"/>
              </w:rPr>
              <w:t>+</w:t>
            </w:r>
          </w:p>
        </w:tc>
        <w:tc>
          <w:tcPr>
            <w:tcW w:w="1843" w:type="dxa"/>
          </w:tcPr>
          <w:p w:rsidR="00D85D90" w:rsidRDefault="00D85D90" w:rsidP="0052543A">
            <w:pPr>
              <w:pStyle w:val="a3"/>
              <w:jc w:val="both"/>
              <w:rPr>
                <w:rFonts w:ascii="Times New Roman" w:hAnsi="Times New Roman" w:cs="Times New Roman"/>
                <w:sz w:val="28"/>
                <w:szCs w:val="28"/>
              </w:rPr>
            </w:pPr>
          </w:p>
        </w:tc>
      </w:tr>
    </w:tbl>
    <w:p w:rsidR="00D85D90" w:rsidRDefault="00A967AD" w:rsidP="0052543A">
      <w:pPr>
        <w:pStyle w:val="a3"/>
        <w:ind w:firstLine="708"/>
        <w:jc w:val="both"/>
        <w:rPr>
          <w:rFonts w:ascii="Times New Roman" w:hAnsi="Times New Roman" w:cs="Times New Roman"/>
          <w:sz w:val="28"/>
          <w:szCs w:val="28"/>
        </w:rPr>
      </w:pPr>
      <w:r>
        <w:rPr>
          <w:rFonts w:ascii="Times New Roman" w:hAnsi="Times New Roman" w:cs="Times New Roman"/>
          <w:sz w:val="28"/>
          <w:szCs w:val="28"/>
        </w:rPr>
        <w:t>Ринкові механізми не можуть бути застосовані при адміністрування податків. Доцільним є втручання держави шляхом делегування органам місцевого самоврядування повноважень з установлення ставок податку на майно в частині плати за землю на території Коломийської міської об’єднаної територіальної громади та надання обґрунтованих додаткових пільг з його сплати певним категоріям землекористувачів, як це визначено Податковим кодексом України. Отже, установлення ставок та пільг з плати за землю можливе лише шляхом у</w:t>
      </w:r>
      <w:r w:rsidR="000F594C">
        <w:rPr>
          <w:rFonts w:ascii="Times New Roman" w:hAnsi="Times New Roman" w:cs="Times New Roman"/>
          <w:sz w:val="28"/>
          <w:szCs w:val="28"/>
        </w:rPr>
        <w:t>хвалення рішення міської ради «П</w:t>
      </w:r>
      <w:r>
        <w:rPr>
          <w:rFonts w:ascii="Times New Roman" w:hAnsi="Times New Roman" w:cs="Times New Roman"/>
          <w:sz w:val="28"/>
          <w:szCs w:val="28"/>
        </w:rPr>
        <w:t xml:space="preserve">ро встановлення ставок та пільг </w:t>
      </w:r>
      <w:r w:rsidR="00841B86">
        <w:rPr>
          <w:rFonts w:ascii="Times New Roman" w:hAnsi="Times New Roman" w:cs="Times New Roman"/>
          <w:sz w:val="28"/>
          <w:szCs w:val="28"/>
        </w:rPr>
        <w:t>зі</w:t>
      </w:r>
      <w:r>
        <w:rPr>
          <w:rFonts w:ascii="Times New Roman" w:hAnsi="Times New Roman" w:cs="Times New Roman"/>
          <w:sz w:val="28"/>
          <w:szCs w:val="28"/>
        </w:rPr>
        <w:t xml:space="preserve"> сплати земельного податку на 202</w:t>
      </w:r>
      <w:r w:rsidR="00BA07E9">
        <w:rPr>
          <w:rFonts w:ascii="Times New Roman" w:hAnsi="Times New Roman" w:cs="Times New Roman"/>
          <w:sz w:val="28"/>
          <w:szCs w:val="28"/>
        </w:rPr>
        <w:t>1</w:t>
      </w:r>
      <w:r>
        <w:rPr>
          <w:rFonts w:ascii="Times New Roman" w:hAnsi="Times New Roman" w:cs="Times New Roman"/>
          <w:sz w:val="28"/>
          <w:szCs w:val="28"/>
        </w:rPr>
        <w:t xml:space="preserve"> рік».</w:t>
      </w:r>
    </w:p>
    <w:p w:rsidR="008140AD" w:rsidRDefault="008140AD" w:rsidP="0052543A">
      <w:pPr>
        <w:pStyle w:val="a3"/>
        <w:ind w:firstLine="708"/>
        <w:jc w:val="both"/>
        <w:rPr>
          <w:rFonts w:ascii="Times New Roman" w:hAnsi="Times New Roman" w:cs="Times New Roman"/>
          <w:sz w:val="28"/>
          <w:szCs w:val="28"/>
        </w:rPr>
      </w:pPr>
    </w:p>
    <w:p w:rsidR="008140AD" w:rsidRDefault="003D29F4" w:rsidP="008140AD">
      <w:pPr>
        <w:pStyle w:val="a3"/>
        <w:ind w:firstLine="708"/>
        <w:jc w:val="center"/>
        <w:rPr>
          <w:rFonts w:ascii="Times New Roman" w:hAnsi="Times New Roman" w:cs="Times New Roman"/>
          <w:b/>
          <w:sz w:val="28"/>
          <w:szCs w:val="28"/>
        </w:rPr>
      </w:pPr>
      <w:r>
        <w:rPr>
          <w:rFonts w:ascii="Times New Roman" w:hAnsi="Times New Roman" w:cs="Times New Roman"/>
          <w:b/>
          <w:sz w:val="28"/>
          <w:szCs w:val="28"/>
        </w:rPr>
        <w:t>ІІ</w:t>
      </w:r>
      <w:r w:rsidR="008140AD" w:rsidRPr="00A967AD">
        <w:rPr>
          <w:rFonts w:ascii="Times New Roman" w:hAnsi="Times New Roman" w:cs="Times New Roman"/>
          <w:b/>
          <w:sz w:val="28"/>
          <w:szCs w:val="28"/>
        </w:rPr>
        <w:t>. Цілі державного регулювання</w:t>
      </w:r>
    </w:p>
    <w:p w:rsidR="003D29F4" w:rsidRDefault="003D29F4" w:rsidP="003D29F4">
      <w:pPr>
        <w:pStyle w:val="a3"/>
        <w:ind w:firstLine="708"/>
        <w:jc w:val="both"/>
        <w:rPr>
          <w:rFonts w:ascii="Times New Roman" w:hAnsi="Times New Roman" w:cs="Times New Roman"/>
          <w:sz w:val="28"/>
          <w:szCs w:val="28"/>
        </w:rPr>
      </w:pPr>
      <w:r>
        <w:rPr>
          <w:rFonts w:ascii="Times New Roman" w:hAnsi="Times New Roman" w:cs="Times New Roman"/>
          <w:sz w:val="28"/>
          <w:szCs w:val="28"/>
        </w:rPr>
        <w:t>Про</w:t>
      </w:r>
      <w:r w:rsidR="00BA07E9">
        <w:rPr>
          <w:rFonts w:ascii="Times New Roman" w:hAnsi="Times New Roman" w:cs="Times New Roman"/>
          <w:sz w:val="28"/>
          <w:szCs w:val="28"/>
        </w:rPr>
        <w:t>є</w:t>
      </w:r>
      <w:r>
        <w:rPr>
          <w:rFonts w:ascii="Times New Roman" w:hAnsi="Times New Roman" w:cs="Times New Roman"/>
          <w:sz w:val="28"/>
          <w:szCs w:val="28"/>
        </w:rPr>
        <w:t xml:space="preserve">кт регуляторного акта «Про встановлення ставок та пільг </w:t>
      </w:r>
      <w:r w:rsidR="00841B86">
        <w:rPr>
          <w:rFonts w:ascii="Times New Roman" w:hAnsi="Times New Roman" w:cs="Times New Roman"/>
          <w:sz w:val="28"/>
          <w:szCs w:val="28"/>
        </w:rPr>
        <w:t>зі</w:t>
      </w:r>
      <w:r>
        <w:rPr>
          <w:rFonts w:ascii="Times New Roman" w:hAnsi="Times New Roman" w:cs="Times New Roman"/>
          <w:sz w:val="28"/>
          <w:szCs w:val="28"/>
        </w:rPr>
        <w:t xml:space="preserve"> сплати земельного податку на 202</w:t>
      </w:r>
      <w:r w:rsidR="00BA07E9">
        <w:rPr>
          <w:rFonts w:ascii="Times New Roman" w:hAnsi="Times New Roman" w:cs="Times New Roman"/>
          <w:sz w:val="28"/>
          <w:szCs w:val="28"/>
        </w:rPr>
        <w:t>1</w:t>
      </w:r>
      <w:r>
        <w:rPr>
          <w:rFonts w:ascii="Times New Roman" w:hAnsi="Times New Roman" w:cs="Times New Roman"/>
          <w:sz w:val="28"/>
          <w:szCs w:val="28"/>
        </w:rPr>
        <w:t xml:space="preserve"> рік» спрямований на розв’язання проблеми, визначеної у попередньому розділі аналізу регуляторного впливу в цілому.</w:t>
      </w:r>
    </w:p>
    <w:p w:rsidR="008A43D1" w:rsidRDefault="008A43D1" w:rsidP="003D29F4">
      <w:pPr>
        <w:pStyle w:val="a3"/>
        <w:ind w:firstLine="708"/>
        <w:jc w:val="both"/>
        <w:rPr>
          <w:rFonts w:ascii="Times New Roman" w:hAnsi="Times New Roman" w:cs="Times New Roman"/>
          <w:sz w:val="28"/>
          <w:szCs w:val="28"/>
        </w:rPr>
      </w:pPr>
      <w:r>
        <w:rPr>
          <w:rFonts w:ascii="Times New Roman" w:hAnsi="Times New Roman" w:cs="Times New Roman"/>
          <w:sz w:val="28"/>
          <w:szCs w:val="28"/>
        </w:rPr>
        <w:t>Впровадження регуляторного акту дозволить забезпечити реалізацію державної політики в податкові сфері, зокрема, виконання Податкового кодексу України, спрямовану на поповнення дохідної частини міського бюджету.</w:t>
      </w:r>
    </w:p>
    <w:p w:rsidR="003D29F4" w:rsidRDefault="003D29F4" w:rsidP="003D29F4">
      <w:pPr>
        <w:pStyle w:val="a3"/>
        <w:ind w:firstLine="708"/>
        <w:jc w:val="both"/>
        <w:rPr>
          <w:rFonts w:ascii="Times New Roman" w:hAnsi="Times New Roman" w:cs="Times New Roman"/>
          <w:sz w:val="28"/>
          <w:szCs w:val="28"/>
        </w:rPr>
      </w:pPr>
      <w:r>
        <w:rPr>
          <w:rFonts w:ascii="Times New Roman" w:hAnsi="Times New Roman" w:cs="Times New Roman"/>
          <w:sz w:val="28"/>
          <w:szCs w:val="28"/>
        </w:rPr>
        <w:t>Основною ціллю його прийняття є визначення на законних підставах розміру ставок та пільг податку. Надходження коштів до дохідної частини бюджету міста від запропонованого регулювання забезпечить виконання соціально важливих програм міста.</w:t>
      </w:r>
    </w:p>
    <w:p w:rsidR="008A43D1" w:rsidRDefault="008A43D1" w:rsidP="003D29F4">
      <w:pPr>
        <w:pStyle w:val="a3"/>
        <w:ind w:firstLine="708"/>
        <w:jc w:val="both"/>
        <w:rPr>
          <w:rFonts w:ascii="Times New Roman" w:hAnsi="Times New Roman" w:cs="Times New Roman"/>
          <w:sz w:val="28"/>
          <w:szCs w:val="28"/>
        </w:rPr>
      </w:pPr>
    </w:p>
    <w:p w:rsidR="008A43D1" w:rsidRDefault="008A43D1" w:rsidP="008A43D1">
      <w:pPr>
        <w:pStyle w:val="a3"/>
        <w:ind w:firstLine="708"/>
        <w:jc w:val="center"/>
        <w:rPr>
          <w:rFonts w:ascii="Times New Roman" w:hAnsi="Times New Roman" w:cs="Times New Roman"/>
          <w:b/>
          <w:sz w:val="28"/>
          <w:szCs w:val="28"/>
        </w:rPr>
      </w:pPr>
      <w:r w:rsidRPr="00D72F10">
        <w:rPr>
          <w:rFonts w:ascii="Times New Roman" w:hAnsi="Times New Roman" w:cs="Times New Roman"/>
          <w:b/>
          <w:sz w:val="28"/>
          <w:szCs w:val="28"/>
        </w:rPr>
        <w:t xml:space="preserve">ІІІ. </w:t>
      </w:r>
      <w:r w:rsidR="00D72F10" w:rsidRPr="00D72F10">
        <w:rPr>
          <w:rFonts w:ascii="Times New Roman" w:hAnsi="Times New Roman" w:cs="Times New Roman"/>
          <w:b/>
          <w:sz w:val="28"/>
          <w:szCs w:val="28"/>
        </w:rPr>
        <w:t>Визначення та оцінка альтернат</w:t>
      </w:r>
      <w:r w:rsidR="00BB367D">
        <w:rPr>
          <w:rFonts w:ascii="Times New Roman" w:hAnsi="Times New Roman" w:cs="Times New Roman"/>
          <w:b/>
          <w:sz w:val="28"/>
          <w:szCs w:val="28"/>
        </w:rPr>
        <w:t>ивних способів досягнення цілей</w:t>
      </w:r>
    </w:p>
    <w:p w:rsidR="00D72F10" w:rsidRDefault="00D72F10" w:rsidP="008A43D1">
      <w:pPr>
        <w:pStyle w:val="a3"/>
        <w:ind w:firstLine="708"/>
        <w:jc w:val="center"/>
        <w:rPr>
          <w:rFonts w:ascii="Times New Roman" w:hAnsi="Times New Roman" w:cs="Times New Roman"/>
          <w:b/>
          <w:sz w:val="28"/>
          <w:szCs w:val="28"/>
        </w:rPr>
      </w:pPr>
    </w:p>
    <w:p w:rsidR="00D72F10" w:rsidRPr="00BB79AC" w:rsidRDefault="00D72F10" w:rsidP="00EE10CF">
      <w:pPr>
        <w:pStyle w:val="a3"/>
        <w:numPr>
          <w:ilvl w:val="0"/>
          <w:numId w:val="1"/>
        </w:numPr>
        <w:ind w:left="0" w:firstLine="851"/>
        <w:rPr>
          <w:rFonts w:ascii="Times New Roman" w:hAnsi="Times New Roman" w:cs="Times New Roman"/>
          <w:b/>
          <w:sz w:val="28"/>
          <w:szCs w:val="28"/>
        </w:rPr>
      </w:pPr>
      <w:r w:rsidRPr="00BB79AC">
        <w:rPr>
          <w:rFonts w:ascii="Times New Roman" w:hAnsi="Times New Roman" w:cs="Times New Roman"/>
          <w:b/>
          <w:sz w:val="28"/>
          <w:szCs w:val="28"/>
        </w:rPr>
        <w:t>Визначення альтернативних способів</w:t>
      </w:r>
    </w:p>
    <w:tbl>
      <w:tblPr>
        <w:tblStyle w:val="a4"/>
        <w:tblW w:w="10060" w:type="dxa"/>
        <w:tblLook w:val="04A0" w:firstRow="1" w:lastRow="0" w:firstColumn="1" w:lastColumn="0" w:noHBand="0" w:noVBand="1"/>
      </w:tblPr>
      <w:tblGrid>
        <w:gridCol w:w="3114"/>
        <w:gridCol w:w="6946"/>
      </w:tblGrid>
      <w:tr w:rsidR="00D72F10" w:rsidTr="003F7EF8">
        <w:tc>
          <w:tcPr>
            <w:tcW w:w="3114" w:type="dxa"/>
          </w:tcPr>
          <w:p w:rsidR="00D72F10" w:rsidRPr="00BB79AC" w:rsidRDefault="00EA4922" w:rsidP="00D72F10">
            <w:pPr>
              <w:pStyle w:val="a3"/>
              <w:jc w:val="both"/>
              <w:rPr>
                <w:rFonts w:ascii="Times New Roman" w:hAnsi="Times New Roman" w:cs="Times New Roman"/>
                <w:b/>
                <w:i/>
                <w:sz w:val="28"/>
                <w:szCs w:val="28"/>
              </w:rPr>
            </w:pPr>
            <w:r w:rsidRPr="00BB79AC">
              <w:rPr>
                <w:rFonts w:ascii="Times New Roman" w:hAnsi="Times New Roman" w:cs="Times New Roman"/>
                <w:b/>
                <w:i/>
                <w:sz w:val="28"/>
                <w:szCs w:val="28"/>
              </w:rPr>
              <w:t>Вид</w:t>
            </w:r>
            <w:r w:rsidR="00D72F10" w:rsidRPr="00BB79AC">
              <w:rPr>
                <w:rFonts w:ascii="Times New Roman" w:hAnsi="Times New Roman" w:cs="Times New Roman"/>
                <w:b/>
                <w:i/>
                <w:sz w:val="28"/>
                <w:szCs w:val="28"/>
              </w:rPr>
              <w:t xml:space="preserve"> альтернатив</w:t>
            </w:r>
            <w:r w:rsidRPr="00BB79AC">
              <w:rPr>
                <w:rFonts w:ascii="Times New Roman" w:hAnsi="Times New Roman" w:cs="Times New Roman"/>
                <w:b/>
                <w:i/>
                <w:sz w:val="28"/>
                <w:szCs w:val="28"/>
              </w:rPr>
              <w:t>и</w:t>
            </w:r>
          </w:p>
        </w:tc>
        <w:tc>
          <w:tcPr>
            <w:tcW w:w="6946" w:type="dxa"/>
          </w:tcPr>
          <w:p w:rsidR="00D72F10" w:rsidRPr="00BB79AC" w:rsidRDefault="00D72F10" w:rsidP="00D72F10">
            <w:pPr>
              <w:pStyle w:val="a3"/>
              <w:jc w:val="both"/>
              <w:rPr>
                <w:rFonts w:ascii="Times New Roman" w:hAnsi="Times New Roman" w:cs="Times New Roman"/>
                <w:b/>
                <w:i/>
                <w:sz w:val="28"/>
                <w:szCs w:val="28"/>
              </w:rPr>
            </w:pPr>
            <w:r w:rsidRPr="00BB79AC">
              <w:rPr>
                <w:rFonts w:ascii="Times New Roman" w:hAnsi="Times New Roman" w:cs="Times New Roman"/>
                <w:b/>
                <w:i/>
                <w:sz w:val="28"/>
                <w:szCs w:val="28"/>
              </w:rPr>
              <w:t>Опис альтернативи</w:t>
            </w:r>
          </w:p>
        </w:tc>
      </w:tr>
      <w:tr w:rsidR="00D72F10" w:rsidTr="003F7EF8">
        <w:tc>
          <w:tcPr>
            <w:tcW w:w="3114" w:type="dxa"/>
          </w:tcPr>
          <w:p w:rsidR="00D72F10" w:rsidRDefault="00EA4922" w:rsidP="00D72F10">
            <w:pPr>
              <w:pStyle w:val="a3"/>
              <w:jc w:val="both"/>
              <w:rPr>
                <w:rFonts w:ascii="Times New Roman" w:hAnsi="Times New Roman" w:cs="Times New Roman"/>
                <w:sz w:val="28"/>
                <w:szCs w:val="28"/>
              </w:rPr>
            </w:pPr>
            <w:r>
              <w:rPr>
                <w:rFonts w:ascii="Times New Roman" w:hAnsi="Times New Roman" w:cs="Times New Roman"/>
                <w:sz w:val="28"/>
                <w:szCs w:val="28"/>
              </w:rPr>
              <w:t>Альтернатива 1</w:t>
            </w:r>
          </w:p>
          <w:p w:rsidR="00BB79AC" w:rsidRDefault="00BB79AC" w:rsidP="00BB79AC">
            <w:pPr>
              <w:pStyle w:val="a3"/>
              <w:jc w:val="both"/>
              <w:rPr>
                <w:rFonts w:ascii="Times New Roman" w:hAnsi="Times New Roman" w:cs="Times New Roman"/>
                <w:sz w:val="28"/>
                <w:szCs w:val="28"/>
              </w:rPr>
            </w:pPr>
            <w:r>
              <w:rPr>
                <w:rFonts w:ascii="Times New Roman" w:hAnsi="Times New Roman" w:cs="Times New Roman"/>
                <w:sz w:val="28"/>
                <w:szCs w:val="28"/>
              </w:rPr>
              <w:t xml:space="preserve">Ухвалення регуляторного акта диференційованого розміру ставок податку для всіх категорій землекористувачів </w:t>
            </w:r>
          </w:p>
        </w:tc>
        <w:tc>
          <w:tcPr>
            <w:tcW w:w="6946" w:type="dxa"/>
          </w:tcPr>
          <w:p w:rsidR="00D72F10" w:rsidRDefault="00EA4922" w:rsidP="00C86DFE">
            <w:pPr>
              <w:pStyle w:val="a3"/>
              <w:ind w:firstLine="312"/>
              <w:jc w:val="both"/>
              <w:rPr>
                <w:rFonts w:ascii="Times New Roman" w:hAnsi="Times New Roman" w:cs="Times New Roman"/>
                <w:sz w:val="28"/>
                <w:szCs w:val="28"/>
              </w:rPr>
            </w:pPr>
            <w:r>
              <w:rPr>
                <w:rFonts w:ascii="Times New Roman" w:hAnsi="Times New Roman" w:cs="Times New Roman"/>
                <w:sz w:val="28"/>
                <w:szCs w:val="28"/>
              </w:rPr>
              <w:t xml:space="preserve">Дана альтернатива є найбільш прийнятною, так як враховує вимоги Бюджетного та Податкового кодексів України, що є особливо актуальним та важливим питанням, дозволить забезпечити стабільні </w:t>
            </w:r>
            <w:r w:rsidR="00C86DFE">
              <w:rPr>
                <w:rFonts w:ascii="Times New Roman" w:hAnsi="Times New Roman" w:cs="Times New Roman"/>
                <w:sz w:val="28"/>
                <w:szCs w:val="28"/>
              </w:rPr>
              <w:t>надходження до міського бюджету, що в свою чергу дозволить профінансувати соціальні програми, передбачені програмою соціально-економічного розвитку громади.</w:t>
            </w:r>
            <w:r>
              <w:rPr>
                <w:rFonts w:ascii="Times New Roman" w:hAnsi="Times New Roman" w:cs="Times New Roman"/>
                <w:sz w:val="28"/>
                <w:szCs w:val="28"/>
              </w:rPr>
              <w:t xml:space="preserve"> </w:t>
            </w:r>
          </w:p>
          <w:p w:rsidR="00C86DFE" w:rsidRDefault="00C86DFE" w:rsidP="00C86DFE">
            <w:pPr>
              <w:pStyle w:val="a3"/>
              <w:ind w:firstLine="454"/>
              <w:jc w:val="both"/>
              <w:rPr>
                <w:rFonts w:ascii="Times New Roman" w:hAnsi="Times New Roman" w:cs="Times New Roman"/>
                <w:sz w:val="28"/>
                <w:szCs w:val="28"/>
              </w:rPr>
            </w:pPr>
            <w:r>
              <w:rPr>
                <w:rFonts w:ascii="Times New Roman" w:hAnsi="Times New Roman" w:cs="Times New Roman"/>
                <w:sz w:val="28"/>
                <w:szCs w:val="28"/>
              </w:rPr>
              <w:t>Затвердження такого регуляторного акта забезпечить досягнення встановлених цілей, що відповідає потребам у розв’язанні визначеної проблеми та принципам державної регуляторної політики.</w:t>
            </w:r>
          </w:p>
        </w:tc>
      </w:tr>
      <w:tr w:rsidR="00D72F10" w:rsidTr="003F7EF8">
        <w:tc>
          <w:tcPr>
            <w:tcW w:w="3114" w:type="dxa"/>
          </w:tcPr>
          <w:p w:rsidR="00D72F10" w:rsidRDefault="00C86DFE" w:rsidP="00D72F10">
            <w:pPr>
              <w:pStyle w:val="a3"/>
              <w:jc w:val="both"/>
              <w:rPr>
                <w:rFonts w:ascii="Times New Roman" w:hAnsi="Times New Roman" w:cs="Times New Roman"/>
                <w:sz w:val="28"/>
                <w:szCs w:val="28"/>
              </w:rPr>
            </w:pPr>
            <w:r>
              <w:rPr>
                <w:rFonts w:ascii="Times New Roman" w:hAnsi="Times New Roman" w:cs="Times New Roman"/>
                <w:sz w:val="28"/>
                <w:szCs w:val="28"/>
              </w:rPr>
              <w:lastRenderedPageBreak/>
              <w:t>Альтернатива 2</w:t>
            </w:r>
          </w:p>
          <w:p w:rsidR="00BB79AC" w:rsidRDefault="00BB79AC" w:rsidP="00D72F10">
            <w:pPr>
              <w:pStyle w:val="a3"/>
              <w:jc w:val="both"/>
              <w:rPr>
                <w:rFonts w:ascii="Times New Roman" w:hAnsi="Times New Roman" w:cs="Times New Roman"/>
                <w:sz w:val="28"/>
                <w:szCs w:val="28"/>
              </w:rPr>
            </w:pPr>
            <w:r>
              <w:rPr>
                <w:rFonts w:ascii="Times New Roman" w:hAnsi="Times New Roman" w:cs="Times New Roman"/>
                <w:sz w:val="28"/>
                <w:szCs w:val="28"/>
              </w:rPr>
              <w:t>Установлення мінімального розміру ставок земельного податку</w:t>
            </w:r>
          </w:p>
        </w:tc>
        <w:tc>
          <w:tcPr>
            <w:tcW w:w="6946" w:type="dxa"/>
          </w:tcPr>
          <w:p w:rsidR="00D72F10" w:rsidRPr="002C538B" w:rsidRDefault="002C538B" w:rsidP="00D72F10">
            <w:pPr>
              <w:pStyle w:val="a3"/>
              <w:jc w:val="both"/>
              <w:rPr>
                <w:rFonts w:ascii="Times New Roman" w:hAnsi="Times New Roman" w:cs="Times New Roman"/>
                <w:sz w:val="28"/>
                <w:szCs w:val="28"/>
              </w:rPr>
            </w:pPr>
            <w:r>
              <w:rPr>
                <w:rFonts w:ascii="Times New Roman" w:hAnsi="Times New Roman" w:cs="Times New Roman"/>
                <w:sz w:val="28"/>
                <w:szCs w:val="28"/>
              </w:rPr>
              <w:t>Неприйняття регуляторного акту не узгоджуватиметься з вимогами Бюджетного та Податкового кодексів України, зокрема, з принципами податкового законодавства України щодо прийняття рішення щорічно. Дана альтернатива не забезпечить сплату податку. Міський бюджет очікуватимуть значні втрати від несплати податку. Негативний вплив буде завдано територіальній громаді міста, оскільки відсутність надходжень до бюджету ставить під загрозу фінансування соціально-важливих міських програм.</w:t>
            </w:r>
          </w:p>
        </w:tc>
      </w:tr>
      <w:tr w:rsidR="002C538B" w:rsidTr="003F7EF8">
        <w:tc>
          <w:tcPr>
            <w:tcW w:w="3114" w:type="dxa"/>
          </w:tcPr>
          <w:p w:rsidR="002C538B" w:rsidRDefault="002C538B" w:rsidP="00D72F10">
            <w:pPr>
              <w:pStyle w:val="a3"/>
              <w:jc w:val="both"/>
              <w:rPr>
                <w:rFonts w:ascii="Times New Roman" w:hAnsi="Times New Roman" w:cs="Times New Roman"/>
                <w:sz w:val="28"/>
                <w:szCs w:val="28"/>
              </w:rPr>
            </w:pPr>
            <w:r>
              <w:rPr>
                <w:rFonts w:ascii="Times New Roman" w:hAnsi="Times New Roman" w:cs="Times New Roman"/>
                <w:sz w:val="28"/>
                <w:szCs w:val="28"/>
              </w:rPr>
              <w:t>Альтернатива 3</w:t>
            </w:r>
          </w:p>
          <w:p w:rsidR="00BB79AC" w:rsidRDefault="0070330B" w:rsidP="00D72F10">
            <w:pPr>
              <w:pStyle w:val="a3"/>
              <w:jc w:val="both"/>
              <w:rPr>
                <w:rFonts w:ascii="Times New Roman" w:hAnsi="Times New Roman" w:cs="Times New Roman"/>
                <w:sz w:val="28"/>
                <w:szCs w:val="28"/>
              </w:rPr>
            </w:pPr>
            <w:r>
              <w:rPr>
                <w:rFonts w:ascii="Times New Roman" w:hAnsi="Times New Roman" w:cs="Times New Roman"/>
                <w:sz w:val="28"/>
                <w:szCs w:val="28"/>
              </w:rPr>
              <w:t>Установлення максимального розміру ставок земельного податку</w:t>
            </w:r>
          </w:p>
        </w:tc>
        <w:tc>
          <w:tcPr>
            <w:tcW w:w="6946" w:type="dxa"/>
          </w:tcPr>
          <w:p w:rsidR="002C538B" w:rsidRDefault="002C538B" w:rsidP="00D72F10">
            <w:pPr>
              <w:pStyle w:val="a3"/>
              <w:jc w:val="both"/>
              <w:rPr>
                <w:rFonts w:ascii="Times New Roman" w:hAnsi="Times New Roman" w:cs="Times New Roman"/>
                <w:sz w:val="28"/>
                <w:szCs w:val="28"/>
              </w:rPr>
            </w:pPr>
            <w:r>
              <w:rPr>
                <w:rFonts w:ascii="Times New Roman" w:hAnsi="Times New Roman" w:cs="Times New Roman"/>
                <w:sz w:val="28"/>
                <w:szCs w:val="28"/>
              </w:rPr>
              <w:t>Альтернатива може бути прийнятою. Встановлення максимальної ставки податку забезпечить надходження до бюджету, упорядкує відносини між органами місцевого самоврядування та громадянами, суб’єктами господарювання. Але, при цьому збільшується податкове навантаження на платників податку. В зв’язку з надмірним податковим навантаженням буде виникати заборгованість зі сплати податку</w:t>
            </w:r>
            <w:r w:rsidR="00254218">
              <w:rPr>
                <w:rFonts w:ascii="Times New Roman" w:hAnsi="Times New Roman" w:cs="Times New Roman"/>
                <w:sz w:val="28"/>
                <w:szCs w:val="28"/>
              </w:rPr>
              <w:t xml:space="preserve"> і як наслідок закриття суб’єктів підприємницької діяльності, зменшення кількості робочих місць, виникнення соціальної напруги населення. Значне збільшення податкового навантаження на власників та користувачів земельних ділянок зумовить соціальну напругу та поставить під загрозу забезпечення стабільних надходжень до міського бюджету.</w:t>
            </w:r>
          </w:p>
        </w:tc>
      </w:tr>
    </w:tbl>
    <w:p w:rsidR="00D72F10" w:rsidRDefault="00D72F10" w:rsidP="00D72F10">
      <w:pPr>
        <w:pStyle w:val="a3"/>
        <w:jc w:val="both"/>
        <w:rPr>
          <w:rFonts w:ascii="Times New Roman" w:hAnsi="Times New Roman" w:cs="Times New Roman"/>
          <w:sz w:val="28"/>
          <w:szCs w:val="28"/>
        </w:rPr>
      </w:pPr>
    </w:p>
    <w:p w:rsidR="00254218" w:rsidRPr="0070330B" w:rsidRDefault="00254218" w:rsidP="00EE10CF">
      <w:pPr>
        <w:pStyle w:val="a3"/>
        <w:numPr>
          <w:ilvl w:val="0"/>
          <w:numId w:val="1"/>
        </w:numPr>
        <w:ind w:left="0" w:firstLine="851"/>
        <w:rPr>
          <w:rFonts w:ascii="Times New Roman" w:hAnsi="Times New Roman" w:cs="Times New Roman"/>
          <w:b/>
          <w:sz w:val="28"/>
          <w:szCs w:val="28"/>
        </w:rPr>
      </w:pPr>
      <w:r w:rsidRPr="0070330B">
        <w:rPr>
          <w:rFonts w:ascii="Times New Roman" w:hAnsi="Times New Roman" w:cs="Times New Roman"/>
          <w:b/>
          <w:sz w:val="28"/>
          <w:szCs w:val="28"/>
        </w:rPr>
        <w:t>Оцінка вибраних альтернативних способів досягнення цілей.</w:t>
      </w:r>
    </w:p>
    <w:p w:rsidR="00254218" w:rsidRPr="0070330B" w:rsidRDefault="00254218" w:rsidP="00254218">
      <w:pPr>
        <w:pStyle w:val="a3"/>
        <w:ind w:left="1276"/>
        <w:jc w:val="both"/>
        <w:rPr>
          <w:rFonts w:ascii="Times New Roman" w:hAnsi="Times New Roman" w:cs="Times New Roman"/>
          <w:b/>
          <w:sz w:val="28"/>
          <w:szCs w:val="28"/>
        </w:rPr>
      </w:pPr>
    </w:p>
    <w:p w:rsidR="00254218" w:rsidRPr="0070330B" w:rsidRDefault="00254218" w:rsidP="00BB367D">
      <w:pPr>
        <w:pStyle w:val="a3"/>
        <w:ind w:left="851"/>
        <w:jc w:val="center"/>
        <w:rPr>
          <w:rFonts w:ascii="Times New Roman" w:hAnsi="Times New Roman" w:cs="Times New Roman"/>
          <w:b/>
          <w:sz w:val="28"/>
          <w:szCs w:val="28"/>
        </w:rPr>
      </w:pPr>
      <w:r w:rsidRPr="0070330B">
        <w:rPr>
          <w:rFonts w:ascii="Times New Roman" w:hAnsi="Times New Roman" w:cs="Times New Roman"/>
          <w:b/>
          <w:sz w:val="28"/>
          <w:szCs w:val="28"/>
        </w:rPr>
        <w:t>Оцінка впливу на сферу інтересів о</w:t>
      </w:r>
      <w:r w:rsidR="00BB367D" w:rsidRPr="0070330B">
        <w:rPr>
          <w:rFonts w:ascii="Times New Roman" w:hAnsi="Times New Roman" w:cs="Times New Roman"/>
          <w:b/>
          <w:sz w:val="28"/>
          <w:szCs w:val="28"/>
        </w:rPr>
        <w:t>рганів місцевого самоврядування</w:t>
      </w:r>
    </w:p>
    <w:tbl>
      <w:tblPr>
        <w:tblStyle w:val="a4"/>
        <w:tblW w:w="10065" w:type="dxa"/>
        <w:tblInd w:w="-5" w:type="dxa"/>
        <w:tblLook w:val="04A0" w:firstRow="1" w:lastRow="0" w:firstColumn="1" w:lastColumn="0" w:noHBand="0" w:noVBand="1"/>
      </w:tblPr>
      <w:tblGrid>
        <w:gridCol w:w="3119"/>
        <w:gridCol w:w="3827"/>
        <w:gridCol w:w="3119"/>
      </w:tblGrid>
      <w:tr w:rsidR="003F7EF8" w:rsidTr="003F7EF8">
        <w:tc>
          <w:tcPr>
            <w:tcW w:w="3119" w:type="dxa"/>
          </w:tcPr>
          <w:p w:rsidR="003F7EF8" w:rsidRPr="0070330B" w:rsidRDefault="003F7EF8" w:rsidP="003F7EF8">
            <w:pPr>
              <w:pStyle w:val="a3"/>
              <w:tabs>
                <w:tab w:val="center" w:pos="1042"/>
              </w:tabs>
              <w:ind w:left="-960"/>
              <w:jc w:val="both"/>
              <w:rPr>
                <w:rFonts w:ascii="Times New Roman" w:hAnsi="Times New Roman" w:cs="Times New Roman"/>
                <w:b/>
                <w:i/>
                <w:sz w:val="28"/>
                <w:szCs w:val="28"/>
              </w:rPr>
            </w:pPr>
            <w:r w:rsidRPr="0070330B">
              <w:rPr>
                <w:rFonts w:ascii="Times New Roman" w:hAnsi="Times New Roman" w:cs="Times New Roman"/>
                <w:b/>
                <w:i/>
                <w:sz w:val="28"/>
                <w:szCs w:val="28"/>
              </w:rPr>
              <w:t>В</w:t>
            </w:r>
            <w:r w:rsidRPr="0070330B">
              <w:rPr>
                <w:rFonts w:ascii="Times New Roman" w:hAnsi="Times New Roman" w:cs="Times New Roman"/>
                <w:b/>
                <w:i/>
                <w:sz w:val="28"/>
                <w:szCs w:val="28"/>
              </w:rPr>
              <w:tab/>
              <w:t>Вид альтернативи</w:t>
            </w:r>
          </w:p>
        </w:tc>
        <w:tc>
          <w:tcPr>
            <w:tcW w:w="3827" w:type="dxa"/>
          </w:tcPr>
          <w:p w:rsidR="003F7EF8" w:rsidRPr="0070330B" w:rsidRDefault="003F7EF8" w:rsidP="003F7EF8">
            <w:pPr>
              <w:pStyle w:val="a3"/>
              <w:jc w:val="center"/>
              <w:rPr>
                <w:rFonts w:ascii="Times New Roman" w:hAnsi="Times New Roman" w:cs="Times New Roman"/>
                <w:b/>
                <w:i/>
                <w:sz w:val="28"/>
                <w:szCs w:val="28"/>
              </w:rPr>
            </w:pPr>
            <w:r w:rsidRPr="0070330B">
              <w:rPr>
                <w:rFonts w:ascii="Times New Roman" w:hAnsi="Times New Roman" w:cs="Times New Roman"/>
                <w:b/>
                <w:i/>
                <w:sz w:val="28"/>
                <w:szCs w:val="28"/>
              </w:rPr>
              <w:t>Вигоди</w:t>
            </w:r>
          </w:p>
        </w:tc>
        <w:tc>
          <w:tcPr>
            <w:tcW w:w="3119" w:type="dxa"/>
          </w:tcPr>
          <w:p w:rsidR="003F7EF8" w:rsidRPr="0070330B" w:rsidRDefault="003F7EF8" w:rsidP="003F7EF8">
            <w:pPr>
              <w:pStyle w:val="a3"/>
              <w:jc w:val="center"/>
              <w:rPr>
                <w:rFonts w:ascii="Times New Roman" w:hAnsi="Times New Roman" w:cs="Times New Roman"/>
                <w:b/>
                <w:i/>
                <w:sz w:val="28"/>
                <w:szCs w:val="28"/>
              </w:rPr>
            </w:pPr>
            <w:r w:rsidRPr="0070330B">
              <w:rPr>
                <w:rFonts w:ascii="Times New Roman" w:hAnsi="Times New Roman" w:cs="Times New Roman"/>
                <w:b/>
                <w:i/>
                <w:sz w:val="28"/>
                <w:szCs w:val="28"/>
              </w:rPr>
              <w:t>Витрати</w:t>
            </w:r>
          </w:p>
        </w:tc>
      </w:tr>
      <w:tr w:rsidR="003F7EF8" w:rsidTr="003F7EF8">
        <w:tc>
          <w:tcPr>
            <w:tcW w:w="3119" w:type="dxa"/>
          </w:tcPr>
          <w:p w:rsidR="003C3A8F" w:rsidRDefault="003C3A8F" w:rsidP="003F7EF8">
            <w:pPr>
              <w:pStyle w:val="a3"/>
              <w:ind w:left="-105"/>
              <w:jc w:val="both"/>
              <w:rPr>
                <w:rFonts w:ascii="Times New Roman" w:hAnsi="Times New Roman" w:cs="Times New Roman"/>
                <w:sz w:val="28"/>
                <w:szCs w:val="28"/>
              </w:rPr>
            </w:pPr>
          </w:p>
          <w:p w:rsidR="003C3A8F" w:rsidRDefault="003C3A8F" w:rsidP="003F7EF8">
            <w:pPr>
              <w:pStyle w:val="a3"/>
              <w:ind w:left="-105"/>
              <w:jc w:val="both"/>
              <w:rPr>
                <w:rFonts w:ascii="Times New Roman" w:hAnsi="Times New Roman" w:cs="Times New Roman"/>
                <w:sz w:val="28"/>
                <w:szCs w:val="28"/>
              </w:rPr>
            </w:pPr>
          </w:p>
          <w:p w:rsidR="003C3A8F" w:rsidRDefault="003C3A8F" w:rsidP="003F7EF8">
            <w:pPr>
              <w:pStyle w:val="a3"/>
              <w:ind w:left="-105"/>
              <w:jc w:val="both"/>
              <w:rPr>
                <w:rFonts w:ascii="Times New Roman" w:hAnsi="Times New Roman" w:cs="Times New Roman"/>
                <w:sz w:val="28"/>
                <w:szCs w:val="28"/>
              </w:rPr>
            </w:pPr>
          </w:p>
          <w:p w:rsidR="003C3A8F" w:rsidRDefault="003C3A8F" w:rsidP="003F7EF8">
            <w:pPr>
              <w:pStyle w:val="a3"/>
              <w:ind w:left="-105"/>
              <w:jc w:val="both"/>
              <w:rPr>
                <w:rFonts w:ascii="Times New Roman" w:hAnsi="Times New Roman" w:cs="Times New Roman"/>
                <w:sz w:val="28"/>
                <w:szCs w:val="28"/>
              </w:rPr>
            </w:pPr>
          </w:p>
          <w:p w:rsidR="003C3A8F" w:rsidRDefault="003C3A8F" w:rsidP="003F7EF8">
            <w:pPr>
              <w:pStyle w:val="a3"/>
              <w:ind w:left="-105"/>
              <w:jc w:val="both"/>
              <w:rPr>
                <w:rFonts w:ascii="Times New Roman" w:hAnsi="Times New Roman" w:cs="Times New Roman"/>
                <w:sz w:val="28"/>
                <w:szCs w:val="28"/>
              </w:rPr>
            </w:pPr>
          </w:p>
          <w:p w:rsidR="003F7EF8" w:rsidRDefault="003F7EF8" w:rsidP="003F7EF8">
            <w:pPr>
              <w:pStyle w:val="a3"/>
              <w:ind w:left="-105"/>
              <w:jc w:val="both"/>
              <w:rPr>
                <w:rFonts w:ascii="Times New Roman" w:hAnsi="Times New Roman" w:cs="Times New Roman"/>
                <w:sz w:val="28"/>
                <w:szCs w:val="28"/>
              </w:rPr>
            </w:pPr>
            <w:r>
              <w:rPr>
                <w:rFonts w:ascii="Times New Roman" w:hAnsi="Times New Roman" w:cs="Times New Roman"/>
                <w:sz w:val="28"/>
                <w:szCs w:val="28"/>
              </w:rPr>
              <w:t>Альтернатива 1</w:t>
            </w:r>
          </w:p>
        </w:tc>
        <w:tc>
          <w:tcPr>
            <w:tcW w:w="3827" w:type="dxa"/>
          </w:tcPr>
          <w:p w:rsidR="003F7EF8" w:rsidRDefault="003F7EF8" w:rsidP="003F7EF8">
            <w:pPr>
              <w:pStyle w:val="a3"/>
              <w:jc w:val="both"/>
              <w:rPr>
                <w:rFonts w:ascii="Times New Roman" w:hAnsi="Times New Roman" w:cs="Times New Roman"/>
                <w:sz w:val="28"/>
                <w:szCs w:val="28"/>
              </w:rPr>
            </w:pPr>
            <w:r>
              <w:rPr>
                <w:rFonts w:ascii="Times New Roman" w:hAnsi="Times New Roman" w:cs="Times New Roman"/>
                <w:sz w:val="28"/>
                <w:szCs w:val="28"/>
              </w:rPr>
              <w:t>Дає можливість врегулювати питання:</w:t>
            </w:r>
          </w:p>
          <w:p w:rsidR="003F7EF8" w:rsidRDefault="003F7EF8" w:rsidP="003F7EF8">
            <w:pPr>
              <w:pStyle w:val="a3"/>
              <w:numPr>
                <w:ilvl w:val="0"/>
                <w:numId w:val="2"/>
              </w:numPr>
              <w:tabs>
                <w:tab w:val="left" w:pos="320"/>
              </w:tabs>
              <w:ind w:left="-113" w:firstLine="291"/>
              <w:jc w:val="both"/>
              <w:rPr>
                <w:rFonts w:ascii="Times New Roman" w:hAnsi="Times New Roman" w:cs="Times New Roman"/>
                <w:sz w:val="28"/>
                <w:szCs w:val="28"/>
              </w:rPr>
            </w:pPr>
            <w:r>
              <w:rPr>
                <w:rFonts w:ascii="Times New Roman" w:hAnsi="Times New Roman" w:cs="Times New Roman"/>
                <w:sz w:val="28"/>
                <w:szCs w:val="28"/>
              </w:rPr>
              <w:t xml:space="preserve"> надходження податку до міського бюджету і можливість фінансування покладених на органи місцевого самоврядування повноважень;</w:t>
            </w:r>
          </w:p>
          <w:p w:rsidR="003F7EF8" w:rsidRDefault="003F7EF8" w:rsidP="003C3A8F">
            <w:pPr>
              <w:pStyle w:val="a3"/>
              <w:numPr>
                <w:ilvl w:val="0"/>
                <w:numId w:val="2"/>
              </w:numPr>
              <w:tabs>
                <w:tab w:val="left" w:pos="320"/>
              </w:tabs>
              <w:ind w:left="-113" w:firstLine="291"/>
              <w:jc w:val="both"/>
              <w:rPr>
                <w:rFonts w:ascii="Times New Roman" w:hAnsi="Times New Roman" w:cs="Times New Roman"/>
                <w:sz w:val="28"/>
                <w:szCs w:val="28"/>
              </w:rPr>
            </w:pPr>
            <w:r>
              <w:rPr>
                <w:rFonts w:ascii="Times New Roman" w:hAnsi="Times New Roman" w:cs="Times New Roman"/>
                <w:sz w:val="28"/>
                <w:szCs w:val="28"/>
              </w:rPr>
              <w:t xml:space="preserve"> </w:t>
            </w:r>
            <w:r w:rsidR="003C3A8F">
              <w:rPr>
                <w:rFonts w:ascii="Times New Roman" w:hAnsi="Times New Roman" w:cs="Times New Roman"/>
                <w:sz w:val="28"/>
                <w:szCs w:val="28"/>
              </w:rPr>
              <w:t>збільшення надходжень до міського бюджету.</w:t>
            </w:r>
          </w:p>
        </w:tc>
        <w:tc>
          <w:tcPr>
            <w:tcW w:w="3119" w:type="dxa"/>
          </w:tcPr>
          <w:p w:rsidR="003F7EF8" w:rsidRDefault="003F7EF8" w:rsidP="003C3A8F">
            <w:pPr>
              <w:pStyle w:val="a3"/>
              <w:jc w:val="both"/>
              <w:rPr>
                <w:rFonts w:ascii="Times New Roman" w:hAnsi="Times New Roman" w:cs="Times New Roman"/>
                <w:sz w:val="28"/>
                <w:szCs w:val="28"/>
              </w:rPr>
            </w:pPr>
            <w:r>
              <w:rPr>
                <w:rFonts w:ascii="Times New Roman" w:hAnsi="Times New Roman" w:cs="Times New Roman"/>
                <w:sz w:val="28"/>
                <w:szCs w:val="28"/>
              </w:rPr>
              <w:t>Витрати, пов’язані із виконанням регуляторного акта:</w:t>
            </w:r>
          </w:p>
          <w:p w:rsidR="003F7EF8" w:rsidRDefault="003F7EF8" w:rsidP="003C3A8F">
            <w:pPr>
              <w:pStyle w:val="a3"/>
              <w:numPr>
                <w:ilvl w:val="0"/>
                <w:numId w:val="2"/>
              </w:numPr>
              <w:tabs>
                <w:tab w:val="left" w:pos="322"/>
              </w:tabs>
              <w:ind w:left="0" w:firstLine="39"/>
              <w:jc w:val="both"/>
              <w:rPr>
                <w:rFonts w:ascii="Times New Roman" w:hAnsi="Times New Roman" w:cs="Times New Roman"/>
                <w:sz w:val="28"/>
                <w:szCs w:val="28"/>
              </w:rPr>
            </w:pPr>
            <w:r>
              <w:rPr>
                <w:rFonts w:ascii="Times New Roman" w:hAnsi="Times New Roman" w:cs="Times New Roman"/>
                <w:sz w:val="28"/>
                <w:szCs w:val="28"/>
              </w:rPr>
              <w:t>на розповсюдження прийнятого рішення;</w:t>
            </w:r>
          </w:p>
          <w:p w:rsidR="003C3A8F" w:rsidRDefault="003C3A8F" w:rsidP="003C3A8F">
            <w:pPr>
              <w:pStyle w:val="a3"/>
              <w:numPr>
                <w:ilvl w:val="0"/>
                <w:numId w:val="2"/>
              </w:numPr>
              <w:tabs>
                <w:tab w:val="left" w:pos="322"/>
              </w:tabs>
              <w:ind w:left="0" w:firstLine="39"/>
              <w:jc w:val="both"/>
              <w:rPr>
                <w:rFonts w:ascii="Times New Roman" w:hAnsi="Times New Roman" w:cs="Times New Roman"/>
                <w:sz w:val="28"/>
                <w:szCs w:val="28"/>
              </w:rPr>
            </w:pPr>
            <w:r>
              <w:rPr>
                <w:rFonts w:ascii="Times New Roman" w:hAnsi="Times New Roman" w:cs="Times New Roman"/>
                <w:sz w:val="28"/>
                <w:szCs w:val="28"/>
              </w:rPr>
              <w:t>на організацію контролю за надходженням коштів до міського бюджету;</w:t>
            </w:r>
          </w:p>
          <w:p w:rsidR="003C3A8F" w:rsidRDefault="003C3A8F" w:rsidP="003C3A8F">
            <w:pPr>
              <w:pStyle w:val="a3"/>
              <w:numPr>
                <w:ilvl w:val="0"/>
                <w:numId w:val="2"/>
              </w:numPr>
              <w:tabs>
                <w:tab w:val="left" w:pos="322"/>
              </w:tabs>
              <w:ind w:left="0" w:firstLine="39"/>
              <w:jc w:val="both"/>
              <w:rPr>
                <w:rFonts w:ascii="Times New Roman" w:hAnsi="Times New Roman" w:cs="Times New Roman"/>
                <w:sz w:val="28"/>
                <w:szCs w:val="28"/>
              </w:rPr>
            </w:pPr>
            <w:r>
              <w:rPr>
                <w:rFonts w:ascii="Times New Roman" w:hAnsi="Times New Roman" w:cs="Times New Roman"/>
                <w:sz w:val="28"/>
                <w:szCs w:val="28"/>
              </w:rPr>
              <w:t xml:space="preserve">витрати часу, матеріальних ресурсів </w:t>
            </w:r>
            <w:r>
              <w:rPr>
                <w:rFonts w:ascii="Times New Roman" w:hAnsi="Times New Roman" w:cs="Times New Roman"/>
                <w:sz w:val="28"/>
                <w:szCs w:val="28"/>
              </w:rPr>
              <w:lastRenderedPageBreak/>
              <w:t>для фіскальних органів на адміністрування плати за землю.</w:t>
            </w:r>
          </w:p>
        </w:tc>
      </w:tr>
      <w:tr w:rsidR="003F7EF8" w:rsidTr="003F7EF8">
        <w:tc>
          <w:tcPr>
            <w:tcW w:w="3119" w:type="dxa"/>
          </w:tcPr>
          <w:p w:rsidR="003C3A8F" w:rsidRDefault="003C3A8F" w:rsidP="003C3A8F">
            <w:pPr>
              <w:pStyle w:val="a3"/>
              <w:ind w:left="-105"/>
              <w:jc w:val="both"/>
              <w:rPr>
                <w:rFonts w:ascii="Times New Roman" w:hAnsi="Times New Roman" w:cs="Times New Roman"/>
                <w:sz w:val="28"/>
                <w:szCs w:val="28"/>
              </w:rPr>
            </w:pPr>
          </w:p>
          <w:p w:rsidR="003C3A8F" w:rsidRDefault="003C3A8F" w:rsidP="003C3A8F">
            <w:pPr>
              <w:pStyle w:val="a3"/>
              <w:ind w:left="-105"/>
              <w:jc w:val="both"/>
              <w:rPr>
                <w:rFonts w:ascii="Times New Roman" w:hAnsi="Times New Roman" w:cs="Times New Roman"/>
                <w:sz w:val="28"/>
                <w:szCs w:val="28"/>
              </w:rPr>
            </w:pPr>
          </w:p>
          <w:p w:rsidR="003C3A8F" w:rsidRDefault="003C3A8F" w:rsidP="003C3A8F">
            <w:pPr>
              <w:pStyle w:val="a3"/>
              <w:ind w:left="-105"/>
              <w:jc w:val="both"/>
              <w:rPr>
                <w:rFonts w:ascii="Times New Roman" w:hAnsi="Times New Roman" w:cs="Times New Roman"/>
                <w:sz w:val="28"/>
                <w:szCs w:val="28"/>
              </w:rPr>
            </w:pPr>
          </w:p>
          <w:p w:rsidR="003C3A8F" w:rsidRDefault="003C3A8F" w:rsidP="003C3A8F">
            <w:pPr>
              <w:pStyle w:val="a3"/>
              <w:ind w:left="-105"/>
              <w:jc w:val="both"/>
              <w:rPr>
                <w:rFonts w:ascii="Times New Roman" w:hAnsi="Times New Roman" w:cs="Times New Roman"/>
                <w:sz w:val="28"/>
                <w:szCs w:val="28"/>
              </w:rPr>
            </w:pPr>
          </w:p>
          <w:p w:rsidR="003C3A8F" w:rsidRDefault="003C3A8F" w:rsidP="003C3A8F">
            <w:pPr>
              <w:pStyle w:val="a3"/>
              <w:ind w:left="-105"/>
              <w:jc w:val="both"/>
              <w:rPr>
                <w:rFonts w:ascii="Times New Roman" w:hAnsi="Times New Roman" w:cs="Times New Roman"/>
                <w:sz w:val="28"/>
                <w:szCs w:val="28"/>
              </w:rPr>
            </w:pPr>
          </w:p>
          <w:p w:rsidR="003C3A8F" w:rsidRDefault="003C3A8F" w:rsidP="003C3A8F">
            <w:pPr>
              <w:pStyle w:val="a3"/>
              <w:ind w:left="-105"/>
              <w:jc w:val="both"/>
              <w:rPr>
                <w:rFonts w:ascii="Times New Roman" w:hAnsi="Times New Roman" w:cs="Times New Roman"/>
                <w:sz w:val="28"/>
                <w:szCs w:val="28"/>
              </w:rPr>
            </w:pPr>
          </w:p>
          <w:p w:rsidR="003C3A8F" w:rsidRDefault="003C3A8F" w:rsidP="003C3A8F">
            <w:pPr>
              <w:pStyle w:val="a3"/>
              <w:ind w:left="-105"/>
              <w:jc w:val="both"/>
              <w:rPr>
                <w:rFonts w:ascii="Times New Roman" w:hAnsi="Times New Roman" w:cs="Times New Roman"/>
                <w:sz w:val="28"/>
                <w:szCs w:val="28"/>
              </w:rPr>
            </w:pPr>
          </w:p>
          <w:p w:rsidR="003F7EF8" w:rsidRDefault="003C3A8F" w:rsidP="003C3A8F">
            <w:pPr>
              <w:pStyle w:val="a3"/>
              <w:ind w:left="-105"/>
              <w:jc w:val="both"/>
              <w:rPr>
                <w:rFonts w:ascii="Times New Roman" w:hAnsi="Times New Roman" w:cs="Times New Roman"/>
                <w:sz w:val="28"/>
                <w:szCs w:val="28"/>
              </w:rPr>
            </w:pPr>
            <w:r>
              <w:rPr>
                <w:rFonts w:ascii="Times New Roman" w:hAnsi="Times New Roman" w:cs="Times New Roman"/>
                <w:sz w:val="28"/>
                <w:szCs w:val="28"/>
              </w:rPr>
              <w:t>Альтернатива 2</w:t>
            </w:r>
          </w:p>
        </w:tc>
        <w:tc>
          <w:tcPr>
            <w:tcW w:w="3827" w:type="dxa"/>
          </w:tcPr>
          <w:p w:rsidR="003C3A8F" w:rsidRDefault="003C3A8F" w:rsidP="003F7EF8">
            <w:pPr>
              <w:pStyle w:val="a3"/>
              <w:rPr>
                <w:rFonts w:ascii="Times New Roman" w:hAnsi="Times New Roman" w:cs="Times New Roman"/>
                <w:sz w:val="28"/>
                <w:szCs w:val="28"/>
              </w:rPr>
            </w:pPr>
          </w:p>
          <w:p w:rsidR="003C3A8F" w:rsidRDefault="003C3A8F" w:rsidP="003F7EF8">
            <w:pPr>
              <w:pStyle w:val="a3"/>
              <w:rPr>
                <w:rFonts w:ascii="Times New Roman" w:hAnsi="Times New Roman" w:cs="Times New Roman"/>
                <w:sz w:val="28"/>
                <w:szCs w:val="28"/>
              </w:rPr>
            </w:pPr>
          </w:p>
          <w:p w:rsidR="003C3A8F" w:rsidRDefault="003C3A8F" w:rsidP="003F7EF8">
            <w:pPr>
              <w:pStyle w:val="a3"/>
              <w:rPr>
                <w:rFonts w:ascii="Times New Roman" w:hAnsi="Times New Roman" w:cs="Times New Roman"/>
                <w:sz w:val="28"/>
                <w:szCs w:val="28"/>
              </w:rPr>
            </w:pPr>
          </w:p>
          <w:p w:rsidR="003C3A8F" w:rsidRDefault="003C3A8F" w:rsidP="003F7EF8">
            <w:pPr>
              <w:pStyle w:val="a3"/>
              <w:rPr>
                <w:rFonts w:ascii="Times New Roman" w:hAnsi="Times New Roman" w:cs="Times New Roman"/>
                <w:sz w:val="28"/>
                <w:szCs w:val="28"/>
              </w:rPr>
            </w:pPr>
          </w:p>
          <w:p w:rsidR="003C3A8F" w:rsidRDefault="003C3A8F" w:rsidP="003F7EF8">
            <w:pPr>
              <w:pStyle w:val="a3"/>
              <w:rPr>
                <w:rFonts w:ascii="Times New Roman" w:hAnsi="Times New Roman" w:cs="Times New Roman"/>
                <w:sz w:val="28"/>
                <w:szCs w:val="28"/>
              </w:rPr>
            </w:pPr>
          </w:p>
          <w:p w:rsidR="003C3A8F" w:rsidRDefault="003C3A8F" w:rsidP="003F7EF8">
            <w:pPr>
              <w:pStyle w:val="a3"/>
              <w:rPr>
                <w:rFonts w:ascii="Times New Roman" w:hAnsi="Times New Roman" w:cs="Times New Roman"/>
                <w:sz w:val="28"/>
                <w:szCs w:val="28"/>
              </w:rPr>
            </w:pPr>
          </w:p>
          <w:p w:rsidR="003C3A8F" w:rsidRDefault="003C3A8F" w:rsidP="003F7EF8">
            <w:pPr>
              <w:pStyle w:val="a3"/>
              <w:rPr>
                <w:rFonts w:ascii="Times New Roman" w:hAnsi="Times New Roman" w:cs="Times New Roman"/>
                <w:sz w:val="28"/>
                <w:szCs w:val="28"/>
              </w:rPr>
            </w:pPr>
          </w:p>
          <w:p w:rsidR="003F7EF8" w:rsidRDefault="003C3A8F" w:rsidP="003F7EF8">
            <w:pPr>
              <w:pStyle w:val="a3"/>
              <w:rPr>
                <w:rFonts w:ascii="Times New Roman" w:hAnsi="Times New Roman" w:cs="Times New Roman"/>
                <w:sz w:val="28"/>
                <w:szCs w:val="28"/>
              </w:rPr>
            </w:pPr>
            <w:r>
              <w:rPr>
                <w:rFonts w:ascii="Times New Roman" w:hAnsi="Times New Roman" w:cs="Times New Roman"/>
                <w:sz w:val="28"/>
                <w:szCs w:val="28"/>
              </w:rPr>
              <w:t>Відсутні</w:t>
            </w:r>
          </w:p>
        </w:tc>
        <w:tc>
          <w:tcPr>
            <w:tcW w:w="3119" w:type="dxa"/>
          </w:tcPr>
          <w:p w:rsidR="003F7EF8" w:rsidRDefault="003C3A8F" w:rsidP="003C3A8F">
            <w:pPr>
              <w:pStyle w:val="a3"/>
              <w:jc w:val="both"/>
              <w:rPr>
                <w:rFonts w:ascii="Times New Roman" w:hAnsi="Times New Roman" w:cs="Times New Roman"/>
                <w:sz w:val="28"/>
                <w:szCs w:val="28"/>
              </w:rPr>
            </w:pPr>
            <w:r>
              <w:rPr>
                <w:rFonts w:ascii="Times New Roman" w:hAnsi="Times New Roman" w:cs="Times New Roman"/>
                <w:sz w:val="28"/>
                <w:szCs w:val="28"/>
              </w:rPr>
              <w:t>На наступний рік у громаді відсутній регуляторний акт, що унеможливлює нарахування та сплату земельного податку. Відзначається неузгодженість з вимогами Бюджетного та Податкового кодексів, зокрема щодо щорічного прийняття рішень.</w:t>
            </w:r>
          </w:p>
        </w:tc>
      </w:tr>
      <w:tr w:rsidR="003F7EF8" w:rsidTr="003F7EF8">
        <w:tc>
          <w:tcPr>
            <w:tcW w:w="3119" w:type="dxa"/>
          </w:tcPr>
          <w:p w:rsidR="003F7EF8" w:rsidRDefault="003C3A8F" w:rsidP="003C3A8F">
            <w:pPr>
              <w:pStyle w:val="a3"/>
              <w:ind w:left="-105"/>
              <w:jc w:val="both"/>
              <w:rPr>
                <w:rFonts w:ascii="Times New Roman" w:hAnsi="Times New Roman" w:cs="Times New Roman"/>
                <w:sz w:val="28"/>
                <w:szCs w:val="28"/>
              </w:rPr>
            </w:pPr>
            <w:r>
              <w:rPr>
                <w:rFonts w:ascii="Times New Roman" w:hAnsi="Times New Roman" w:cs="Times New Roman"/>
                <w:sz w:val="28"/>
                <w:szCs w:val="28"/>
              </w:rPr>
              <w:t>Альтернатива 3</w:t>
            </w:r>
          </w:p>
        </w:tc>
        <w:tc>
          <w:tcPr>
            <w:tcW w:w="3827" w:type="dxa"/>
          </w:tcPr>
          <w:p w:rsidR="003F7EF8" w:rsidRDefault="003C3A8F" w:rsidP="003C3A8F">
            <w:pPr>
              <w:pStyle w:val="a3"/>
              <w:jc w:val="both"/>
              <w:rPr>
                <w:rFonts w:ascii="Times New Roman" w:hAnsi="Times New Roman" w:cs="Times New Roman"/>
                <w:sz w:val="28"/>
                <w:szCs w:val="28"/>
              </w:rPr>
            </w:pPr>
            <w:r>
              <w:rPr>
                <w:rFonts w:ascii="Times New Roman" w:hAnsi="Times New Roman" w:cs="Times New Roman"/>
                <w:sz w:val="28"/>
                <w:szCs w:val="28"/>
              </w:rPr>
              <w:t>Максимальні ставки забезпечать надпланові надходження міського бюджету, які можливо спрямувати на соціально-економічний розвиток міста.</w:t>
            </w:r>
          </w:p>
        </w:tc>
        <w:tc>
          <w:tcPr>
            <w:tcW w:w="3119" w:type="dxa"/>
          </w:tcPr>
          <w:p w:rsidR="003F7EF8" w:rsidRDefault="003C3A8F" w:rsidP="003C3A8F">
            <w:pPr>
              <w:pStyle w:val="a3"/>
              <w:tabs>
                <w:tab w:val="left" w:pos="181"/>
              </w:tabs>
              <w:jc w:val="both"/>
              <w:rPr>
                <w:rFonts w:ascii="Times New Roman" w:hAnsi="Times New Roman" w:cs="Times New Roman"/>
                <w:sz w:val="28"/>
                <w:szCs w:val="28"/>
              </w:rPr>
            </w:pPr>
            <w:r>
              <w:rPr>
                <w:rFonts w:ascii="Times New Roman" w:hAnsi="Times New Roman" w:cs="Times New Roman"/>
                <w:sz w:val="28"/>
                <w:szCs w:val="28"/>
              </w:rPr>
              <w:t>Витрати пов’язані із виконанням регуляторного акта:</w:t>
            </w:r>
          </w:p>
          <w:p w:rsidR="003C3A8F" w:rsidRDefault="003C3A8F" w:rsidP="003C3A8F">
            <w:pPr>
              <w:pStyle w:val="a3"/>
              <w:numPr>
                <w:ilvl w:val="0"/>
                <w:numId w:val="2"/>
              </w:numPr>
              <w:tabs>
                <w:tab w:val="left" w:pos="301"/>
              </w:tabs>
              <w:ind w:left="-103" w:firstLine="142"/>
              <w:jc w:val="both"/>
              <w:rPr>
                <w:rFonts w:ascii="Times New Roman" w:hAnsi="Times New Roman" w:cs="Times New Roman"/>
                <w:sz w:val="28"/>
                <w:szCs w:val="28"/>
              </w:rPr>
            </w:pPr>
            <w:r>
              <w:rPr>
                <w:rFonts w:ascii="Times New Roman" w:hAnsi="Times New Roman" w:cs="Times New Roman"/>
                <w:sz w:val="28"/>
                <w:szCs w:val="28"/>
              </w:rPr>
              <w:t>на розповсюдження прийнятого рішення;</w:t>
            </w:r>
          </w:p>
          <w:p w:rsidR="003C3A8F" w:rsidRDefault="003C3A8F" w:rsidP="003C3A8F">
            <w:pPr>
              <w:pStyle w:val="a3"/>
              <w:numPr>
                <w:ilvl w:val="0"/>
                <w:numId w:val="2"/>
              </w:numPr>
              <w:tabs>
                <w:tab w:val="left" w:pos="301"/>
              </w:tabs>
              <w:ind w:left="-103" w:firstLine="142"/>
              <w:jc w:val="both"/>
              <w:rPr>
                <w:rFonts w:ascii="Times New Roman" w:hAnsi="Times New Roman" w:cs="Times New Roman"/>
                <w:sz w:val="28"/>
                <w:szCs w:val="28"/>
              </w:rPr>
            </w:pPr>
            <w:r>
              <w:rPr>
                <w:rFonts w:ascii="Times New Roman" w:hAnsi="Times New Roman" w:cs="Times New Roman"/>
                <w:sz w:val="28"/>
                <w:szCs w:val="28"/>
              </w:rPr>
              <w:t>на організацію контролю за надходженням коштів до міського бюджету;</w:t>
            </w:r>
          </w:p>
          <w:p w:rsidR="003C3A8F" w:rsidRDefault="003C3A8F" w:rsidP="003C3A8F">
            <w:pPr>
              <w:pStyle w:val="a3"/>
              <w:numPr>
                <w:ilvl w:val="0"/>
                <w:numId w:val="2"/>
              </w:numPr>
              <w:tabs>
                <w:tab w:val="left" w:pos="301"/>
              </w:tabs>
              <w:ind w:left="-103" w:firstLine="142"/>
              <w:jc w:val="both"/>
              <w:rPr>
                <w:rFonts w:ascii="Times New Roman" w:hAnsi="Times New Roman" w:cs="Times New Roman"/>
                <w:sz w:val="28"/>
                <w:szCs w:val="28"/>
              </w:rPr>
            </w:pPr>
            <w:r>
              <w:rPr>
                <w:rFonts w:ascii="Times New Roman" w:hAnsi="Times New Roman" w:cs="Times New Roman"/>
                <w:sz w:val="28"/>
                <w:szCs w:val="28"/>
              </w:rPr>
              <w:t>витрати часу, матеріальних ресурсів для фіскальних органів на адміністрування плати за землю.</w:t>
            </w:r>
          </w:p>
        </w:tc>
      </w:tr>
    </w:tbl>
    <w:p w:rsidR="003F7EF8" w:rsidRDefault="003F7EF8" w:rsidP="00254218">
      <w:pPr>
        <w:pStyle w:val="a3"/>
        <w:ind w:left="851"/>
        <w:jc w:val="both"/>
        <w:rPr>
          <w:rFonts w:ascii="Times New Roman" w:hAnsi="Times New Roman" w:cs="Times New Roman"/>
          <w:sz w:val="28"/>
          <w:szCs w:val="28"/>
        </w:rPr>
      </w:pPr>
    </w:p>
    <w:p w:rsidR="00BB367D" w:rsidRPr="0070330B" w:rsidRDefault="00BB367D" w:rsidP="00BB367D">
      <w:pPr>
        <w:pStyle w:val="a3"/>
        <w:ind w:left="851"/>
        <w:jc w:val="center"/>
        <w:rPr>
          <w:rFonts w:ascii="Times New Roman" w:hAnsi="Times New Roman" w:cs="Times New Roman"/>
          <w:b/>
          <w:sz w:val="28"/>
          <w:szCs w:val="28"/>
        </w:rPr>
      </w:pPr>
      <w:r w:rsidRPr="0070330B">
        <w:rPr>
          <w:rFonts w:ascii="Times New Roman" w:hAnsi="Times New Roman" w:cs="Times New Roman"/>
          <w:b/>
          <w:sz w:val="28"/>
          <w:szCs w:val="28"/>
        </w:rPr>
        <w:t>Оцінка впливу на сферу інтересів громадян</w:t>
      </w:r>
    </w:p>
    <w:tbl>
      <w:tblPr>
        <w:tblStyle w:val="a4"/>
        <w:tblW w:w="10065" w:type="dxa"/>
        <w:tblInd w:w="-5" w:type="dxa"/>
        <w:tblLook w:val="04A0" w:firstRow="1" w:lastRow="0" w:firstColumn="1" w:lastColumn="0" w:noHBand="0" w:noVBand="1"/>
      </w:tblPr>
      <w:tblGrid>
        <w:gridCol w:w="3119"/>
        <w:gridCol w:w="3827"/>
        <w:gridCol w:w="3119"/>
      </w:tblGrid>
      <w:tr w:rsidR="005F3E1C" w:rsidTr="005F3E1C">
        <w:tc>
          <w:tcPr>
            <w:tcW w:w="3119" w:type="dxa"/>
          </w:tcPr>
          <w:p w:rsidR="005F3E1C" w:rsidRPr="0070330B" w:rsidRDefault="004C10FD" w:rsidP="005F3E1C">
            <w:pPr>
              <w:pStyle w:val="a3"/>
              <w:jc w:val="both"/>
              <w:rPr>
                <w:rFonts w:ascii="Times New Roman" w:hAnsi="Times New Roman" w:cs="Times New Roman"/>
                <w:b/>
                <w:i/>
                <w:sz w:val="28"/>
                <w:szCs w:val="28"/>
              </w:rPr>
            </w:pPr>
            <w:r w:rsidRPr="0070330B">
              <w:rPr>
                <w:rFonts w:ascii="Times New Roman" w:hAnsi="Times New Roman" w:cs="Times New Roman"/>
                <w:b/>
                <w:i/>
                <w:sz w:val="28"/>
                <w:szCs w:val="28"/>
              </w:rPr>
              <w:t>Вид альтернативи</w:t>
            </w:r>
          </w:p>
        </w:tc>
        <w:tc>
          <w:tcPr>
            <w:tcW w:w="3827" w:type="dxa"/>
          </w:tcPr>
          <w:p w:rsidR="005F3E1C" w:rsidRPr="0070330B" w:rsidRDefault="004C10FD" w:rsidP="004C10FD">
            <w:pPr>
              <w:pStyle w:val="a3"/>
              <w:jc w:val="center"/>
              <w:rPr>
                <w:rFonts w:ascii="Times New Roman" w:hAnsi="Times New Roman" w:cs="Times New Roman"/>
                <w:b/>
                <w:i/>
                <w:sz w:val="28"/>
                <w:szCs w:val="28"/>
              </w:rPr>
            </w:pPr>
            <w:r w:rsidRPr="0070330B">
              <w:rPr>
                <w:rFonts w:ascii="Times New Roman" w:hAnsi="Times New Roman" w:cs="Times New Roman"/>
                <w:b/>
                <w:i/>
                <w:sz w:val="28"/>
                <w:szCs w:val="28"/>
              </w:rPr>
              <w:t>Вигоди</w:t>
            </w:r>
          </w:p>
        </w:tc>
        <w:tc>
          <w:tcPr>
            <w:tcW w:w="3119" w:type="dxa"/>
          </w:tcPr>
          <w:p w:rsidR="005F3E1C" w:rsidRPr="0070330B" w:rsidRDefault="004C10FD" w:rsidP="004C10FD">
            <w:pPr>
              <w:pStyle w:val="a3"/>
              <w:jc w:val="center"/>
              <w:rPr>
                <w:rFonts w:ascii="Times New Roman" w:hAnsi="Times New Roman" w:cs="Times New Roman"/>
                <w:b/>
                <w:i/>
                <w:sz w:val="28"/>
                <w:szCs w:val="28"/>
              </w:rPr>
            </w:pPr>
            <w:r w:rsidRPr="0070330B">
              <w:rPr>
                <w:rFonts w:ascii="Times New Roman" w:hAnsi="Times New Roman" w:cs="Times New Roman"/>
                <w:b/>
                <w:i/>
                <w:sz w:val="28"/>
                <w:szCs w:val="28"/>
              </w:rPr>
              <w:t>Витрати</w:t>
            </w:r>
          </w:p>
        </w:tc>
      </w:tr>
      <w:tr w:rsidR="004C10FD" w:rsidTr="005F3E1C">
        <w:tc>
          <w:tcPr>
            <w:tcW w:w="3119" w:type="dxa"/>
          </w:tcPr>
          <w:p w:rsidR="004C10FD" w:rsidRDefault="004C10FD" w:rsidP="005F3E1C">
            <w:pPr>
              <w:pStyle w:val="a3"/>
              <w:jc w:val="both"/>
              <w:rPr>
                <w:rFonts w:ascii="Times New Roman" w:hAnsi="Times New Roman" w:cs="Times New Roman"/>
                <w:sz w:val="28"/>
                <w:szCs w:val="28"/>
              </w:rPr>
            </w:pPr>
            <w:r>
              <w:rPr>
                <w:rFonts w:ascii="Times New Roman" w:hAnsi="Times New Roman" w:cs="Times New Roman"/>
                <w:sz w:val="28"/>
                <w:szCs w:val="28"/>
              </w:rPr>
              <w:t>Альтернатива 1</w:t>
            </w:r>
          </w:p>
        </w:tc>
        <w:tc>
          <w:tcPr>
            <w:tcW w:w="3827" w:type="dxa"/>
          </w:tcPr>
          <w:p w:rsidR="004C10FD" w:rsidRDefault="004C10FD" w:rsidP="004C10FD">
            <w:pPr>
              <w:pStyle w:val="a3"/>
              <w:jc w:val="both"/>
              <w:rPr>
                <w:rFonts w:ascii="Times New Roman" w:hAnsi="Times New Roman" w:cs="Times New Roman"/>
                <w:sz w:val="28"/>
                <w:szCs w:val="28"/>
              </w:rPr>
            </w:pPr>
            <w:r>
              <w:rPr>
                <w:rFonts w:ascii="Times New Roman" w:hAnsi="Times New Roman" w:cs="Times New Roman"/>
                <w:sz w:val="28"/>
                <w:szCs w:val="28"/>
              </w:rPr>
              <w:t>Забезпечується прозорість механізму справляння податку. Вирішення соціальних проблем громади за рахунок зростання дохідної частини міського бюджету</w:t>
            </w:r>
          </w:p>
        </w:tc>
        <w:tc>
          <w:tcPr>
            <w:tcW w:w="3119" w:type="dxa"/>
          </w:tcPr>
          <w:p w:rsidR="004C10FD" w:rsidRDefault="004C10FD" w:rsidP="004C10FD">
            <w:pPr>
              <w:pStyle w:val="a3"/>
              <w:jc w:val="both"/>
              <w:rPr>
                <w:rFonts w:ascii="Times New Roman" w:hAnsi="Times New Roman" w:cs="Times New Roman"/>
                <w:sz w:val="28"/>
                <w:szCs w:val="28"/>
              </w:rPr>
            </w:pPr>
            <w:r>
              <w:rPr>
                <w:rFonts w:ascii="Times New Roman" w:hAnsi="Times New Roman" w:cs="Times New Roman"/>
                <w:sz w:val="28"/>
                <w:szCs w:val="28"/>
              </w:rPr>
              <w:t>Сплата податків за пропонованими ставками</w:t>
            </w:r>
          </w:p>
        </w:tc>
      </w:tr>
      <w:tr w:rsidR="004C10FD" w:rsidTr="005F3E1C">
        <w:tc>
          <w:tcPr>
            <w:tcW w:w="3119" w:type="dxa"/>
          </w:tcPr>
          <w:p w:rsidR="004C10FD" w:rsidRDefault="004C10FD" w:rsidP="005F3E1C">
            <w:pPr>
              <w:pStyle w:val="a3"/>
              <w:jc w:val="both"/>
              <w:rPr>
                <w:rFonts w:ascii="Times New Roman" w:hAnsi="Times New Roman" w:cs="Times New Roman"/>
                <w:sz w:val="28"/>
                <w:szCs w:val="28"/>
              </w:rPr>
            </w:pPr>
            <w:r>
              <w:rPr>
                <w:rFonts w:ascii="Times New Roman" w:hAnsi="Times New Roman" w:cs="Times New Roman"/>
                <w:sz w:val="28"/>
                <w:szCs w:val="28"/>
              </w:rPr>
              <w:t>Альтернатива 2</w:t>
            </w:r>
          </w:p>
        </w:tc>
        <w:tc>
          <w:tcPr>
            <w:tcW w:w="3827" w:type="dxa"/>
          </w:tcPr>
          <w:p w:rsidR="004C10FD" w:rsidRDefault="004C10FD" w:rsidP="005E2C30">
            <w:pPr>
              <w:pStyle w:val="a3"/>
              <w:jc w:val="both"/>
              <w:rPr>
                <w:rFonts w:ascii="Times New Roman" w:hAnsi="Times New Roman" w:cs="Times New Roman"/>
                <w:sz w:val="28"/>
                <w:szCs w:val="28"/>
              </w:rPr>
            </w:pPr>
            <w:r>
              <w:rPr>
                <w:rFonts w:ascii="Times New Roman" w:hAnsi="Times New Roman" w:cs="Times New Roman"/>
                <w:sz w:val="28"/>
                <w:szCs w:val="28"/>
              </w:rPr>
              <w:t xml:space="preserve">Громадяни сплачують податок </w:t>
            </w:r>
            <w:r w:rsidR="005E2C30">
              <w:rPr>
                <w:rFonts w:ascii="Times New Roman" w:hAnsi="Times New Roman" w:cs="Times New Roman"/>
                <w:sz w:val="28"/>
                <w:szCs w:val="28"/>
              </w:rPr>
              <w:t xml:space="preserve">за ставками, що діяли </w:t>
            </w:r>
            <w:r w:rsidR="005E2C30">
              <w:rPr>
                <w:rFonts w:ascii="Times New Roman" w:hAnsi="Times New Roman" w:cs="Times New Roman"/>
                <w:sz w:val="28"/>
                <w:szCs w:val="28"/>
              </w:rPr>
              <w:lastRenderedPageBreak/>
              <w:t>до 31 грудня року, що передує бюджетному періоду, в якому планується застосування плати за землю</w:t>
            </w:r>
          </w:p>
        </w:tc>
        <w:tc>
          <w:tcPr>
            <w:tcW w:w="3119" w:type="dxa"/>
          </w:tcPr>
          <w:p w:rsidR="004C10FD" w:rsidRDefault="004C10FD" w:rsidP="004C10FD">
            <w:pPr>
              <w:pStyle w:val="a3"/>
              <w:jc w:val="both"/>
              <w:rPr>
                <w:rFonts w:ascii="Times New Roman" w:hAnsi="Times New Roman" w:cs="Times New Roman"/>
                <w:sz w:val="28"/>
                <w:szCs w:val="28"/>
              </w:rPr>
            </w:pPr>
          </w:p>
          <w:p w:rsidR="004C10FD" w:rsidRDefault="004C10FD" w:rsidP="004C10FD">
            <w:pPr>
              <w:pStyle w:val="a3"/>
              <w:jc w:val="both"/>
              <w:rPr>
                <w:rFonts w:ascii="Times New Roman" w:hAnsi="Times New Roman" w:cs="Times New Roman"/>
                <w:sz w:val="28"/>
                <w:szCs w:val="28"/>
              </w:rPr>
            </w:pPr>
            <w:r>
              <w:rPr>
                <w:rFonts w:ascii="Times New Roman" w:hAnsi="Times New Roman" w:cs="Times New Roman"/>
                <w:sz w:val="28"/>
                <w:szCs w:val="28"/>
              </w:rPr>
              <w:t>Відсутні</w:t>
            </w:r>
          </w:p>
        </w:tc>
      </w:tr>
      <w:tr w:rsidR="004C10FD" w:rsidTr="005F3E1C">
        <w:tc>
          <w:tcPr>
            <w:tcW w:w="3119" w:type="dxa"/>
          </w:tcPr>
          <w:p w:rsidR="004C10FD" w:rsidRDefault="004C10FD" w:rsidP="005F3E1C">
            <w:pPr>
              <w:pStyle w:val="a3"/>
              <w:jc w:val="both"/>
              <w:rPr>
                <w:rFonts w:ascii="Times New Roman" w:hAnsi="Times New Roman" w:cs="Times New Roman"/>
                <w:sz w:val="28"/>
                <w:szCs w:val="28"/>
              </w:rPr>
            </w:pPr>
            <w:r>
              <w:rPr>
                <w:rFonts w:ascii="Times New Roman" w:hAnsi="Times New Roman" w:cs="Times New Roman"/>
                <w:sz w:val="28"/>
                <w:szCs w:val="28"/>
              </w:rPr>
              <w:lastRenderedPageBreak/>
              <w:t>Альтернатива 3</w:t>
            </w:r>
          </w:p>
        </w:tc>
        <w:tc>
          <w:tcPr>
            <w:tcW w:w="3827" w:type="dxa"/>
          </w:tcPr>
          <w:p w:rsidR="004C10FD" w:rsidRDefault="004C10FD" w:rsidP="004C10FD">
            <w:pPr>
              <w:pStyle w:val="a3"/>
              <w:jc w:val="both"/>
              <w:rPr>
                <w:rFonts w:ascii="Times New Roman" w:hAnsi="Times New Roman" w:cs="Times New Roman"/>
                <w:sz w:val="28"/>
                <w:szCs w:val="28"/>
              </w:rPr>
            </w:pPr>
            <w:r>
              <w:rPr>
                <w:rFonts w:ascii="Times New Roman" w:hAnsi="Times New Roman" w:cs="Times New Roman"/>
                <w:sz w:val="28"/>
                <w:szCs w:val="28"/>
              </w:rPr>
              <w:t>Вирішення більшої кількості соціальних проблем громадян за рахунок значного зростання дохідної частини міського бюджету</w:t>
            </w:r>
          </w:p>
        </w:tc>
        <w:tc>
          <w:tcPr>
            <w:tcW w:w="3119" w:type="dxa"/>
          </w:tcPr>
          <w:p w:rsidR="004C10FD" w:rsidRDefault="004C10FD" w:rsidP="004C10FD">
            <w:pPr>
              <w:pStyle w:val="a3"/>
              <w:jc w:val="both"/>
              <w:rPr>
                <w:rFonts w:ascii="Times New Roman" w:hAnsi="Times New Roman" w:cs="Times New Roman"/>
                <w:sz w:val="28"/>
                <w:szCs w:val="28"/>
              </w:rPr>
            </w:pPr>
            <w:r>
              <w:rPr>
                <w:rFonts w:ascii="Times New Roman" w:hAnsi="Times New Roman" w:cs="Times New Roman"/>
                <w:sz w:val="28"/>
                <w:szCs w:val="28"/>
              </w:rPr>
              <w:t>Надмірне податкове навантаження в разі встановлення максимальних ставок податку</w:t>
            </w:r>
          </w:p>
        </w:tc>
      </w:tr>
    </w:tbl>
    <w:p w:rsidR="005F3E1C" w:rsidRDefault="005F3E1C" w:rsidP="005F3E1C">
      <w:pPr>
        <w:pStyle w:val="a3"/>
        <w:ind w:left="851"/>
        <w:jc w:val="both"/>
        <w:rPr>
          <w:rFonts w:ascii="Times New Roman" w:hAnsi="Times New Roman" w:cs="Times New Roman"/>
          <w:sz w:val="28"/>
          <w:szCs w:val="28"/>
        </w:rPr>
      </w:pPr>
    </w:p>
    <w:p w:rsidR="00323F2D" w:rsidRPr="0070330B" w:rsidRDefault="00323F2D" w:rsidP="00323F2D">
      <w:pPr>
        <w:pStyle w:val="a3"/>
        <w:ind w:left="851"/>
        <w:jc w:val="center"/>
        <w:rPr>
          <w:rFonts w:ascii="Times New Roman" w:hAnsi="Times New Roman" w:cs="Times New Roman"/>
          <w:b/>
          <w:sz w:val="28"/>
          <w:szCs w:val="28"/>
        </w:rPr>
      </w:pPr>
      <w:r w:rsidRPr="0070330B">
        <w:rPr>
          <w:rFonts w:ascii="Times New Roman" w:hAnsi="Times New Roman" w:cs="Times New Roman"/>
          <w:b/>
          <w:sz w:val="28"/>
          <w:szCs w:val="28"/>
        </w:rPr>
        <w:t>Оцінка впливу на сферу інтересів суб’єктів господарювання</w:t>
      </w:r>
    </w:p>
    <w:tbl>
      <w:tblPr>
        <w:tblStyle w:val="a4"/>
        <w:tblW w:w="10065" w:type="dxa"/>
        <w:tblInd w:w="-5" w:type="dxa"/>
        <w:tblLook w:val="04A0" w:firstRow="1" w:lastRow="0" w:firstColumn="1" w:lastColumn="0" w:noHBand="0" w:noVBand="1"/>
      </w:tblPr>
      <w:tblGrid>
        <w:gridCol w:w="3119"/>
        <w:gridCol w:w="3827"/>
        <w:gridCol w:w="3119"/>
      </w:tblGrid>
      <w:tr w:rsidR="00323F2D" w:rsidTr="00A0750F">
        <w:tc>
          <w:tcPr>
            <w:tcW w:w="3119" w:type="dxa"/>
          </w:tcPr>
          <w:p w:rsidR="00323F2D" w:rsidRPr="0070330B" w:rsidRDefault="00323F2D" w:rsidP="00A0750F">
            <w:pPr>
              <w:pStyle w:val="a3"/>
              <w:jc w:val="both"/>
              <w:rPr>
                <w:rFonts w:ascii="Times New Roman" w:hAnsi="Times New Roman" w:cs="Times New Roman"/>
                <w:b/>
                <w:i/>
                <w:sz w:val="28"/>
                <w:szCs w:val="28"/>
              </w:rPr>
            </w:pPr>
            <w:r w:rsidRPr="0070330B">
              <w:rPr>
                <w:rFonts w:ascii="Times New Roman" w:hAnsi="Times New Roman" w:cs="Times New Roman"/>
                <w:b/>
                <w:i/>
                <w:sz w:val="28"/>
                <w:szCs w:val="28"/>
              </w:rPr>
              <w:t>Вид альтернативи</w:t>
            </w:r>
          </w:p>
        </w:tc>
        <w:tc>
          <w:tcPr>
            <w:tcW w:w="3827" w:type="dxa"/>
          </w:tcPr>
          <w:p w:rsidR="00323F2D" w:rsidRPr="0070330B" w:rsidRDefault="00323F2D" w:rsidP="00A0750F">
            <w:pPr>
              <w:pStyle w:val="a3"/>
              <w:jc w:val="center"/>
              <w:rPr>
                <w:rFonts w:ascii="Times New Roman" w:hAnsi="Times New Roman" w:cs="Times New Roman"/>
                <w:b/>
                <w:i/>
                <w:sz w:val="28"/>
                <w:szCs w:val="28"/>
              </w:rPr>
            </w:pPr>
            <w:r w:rsidRPr="0070330B">
              <w:rPr>
                <w:rFonts w:ascii="Times New Roman" w:hAnsi="Times New Roman" w:cs="Times New Roman"/>
                <w:b/>
                <w:i/>
                <w:sz w:val="28"/>
                <w:szCs w:val="28"/>
              </w:rPr>
              <w:t>Вигоди</w:t>
            </w:r>
          </w:p>
        </w:tc>
        <w:tc>
          <w:tcPr>
            <w:tcW w:w="3119" w:type="dxa"/>
          </w:tcPr>
          <w:p w:rsidR="00323F2D" w:rsidRPr="0070330B" w:rsidRDefault="00323F2D" w:rsidP="00A0750F">
            <w:pPr>
              <w:pStyle w:val="a3"/>
              <w:jc w:val="center"/>
              <w:rPr>
                <w:rFonts w:ascii="Times New Roman" w:hAnsi="Times New Roman" w:cs="Times New Roman"/>
                <w:b/>
                <w:i/>
                <w:sz w:val="28"/>
                <w:szCs w:val="28"/>
              </w:rPr>
            </w:pPr>
            <w:r w:rsidRPr="0070330B">
              <w:rPr>
                <w:rFonts w:ascii="Times New Roman" w:hAnsi="Times New Roman" w:cs="Times New Roman"/>
                <w:b/>
                <w:i/>
                <w:sz w:val="28"/>
                <w:szCs w:val="28"/>
              </w:rPr>
              <w:t>Витрати</w:t>
            </w:r>
          </w:p>
        </w:tc>
      </w:tr>
      <w:tr w:rsidR="00323F2D" w:rsidTr="00A0750F">
        <w:tc>
          <w:tcPr>
            <w:tcW w:w="3119" w:type="dxa"/>
          </w:tcPr>
          <w:p w:rsidR="00323F2D" w:rsidRDefault="00323F2D" w:rsidP="00A0750F">
            <w:pPr>
              <w:pStyle w:val="a3"/>
              <w:jc w:val="both"/>
              <w:rPr>
                <w:rFonts w:ascii="Times New Roman" w:hAnsi="Times New Roman" w:cs="Times New Roman"/>
                <w:sz w:val="28"/>
                <w:szCs w:val="28"/>
              </w:rPr>
            </w:pPr>
            <w:r>
              <w:rPr>
                <w:rFonts w:ascii="Times New Roman" w:hAnsi="Times New Roman" w:cs="Times New Roman"/>
                <w:sz w:val="28"/>
                <w:szCs w:val="28"/>
              </w:rPr>
              <w:t>Альтернатива 1</w:t>
            </w:r>
          </w:p>
        </w:tc>
        <w:tc>
          <w:tcPr>
            <w:tcW w:w="3827" w:type="dxa"/>
          </w:tcPr>
          <w:p w:rsidR="00323F2D" w:rsidRDefault="00323F2D" w:rsidP="00BF3355">
            <w:pPr>
              <w:pStyle w:val="a3"/>
              <w:jc w:val="both"/>
              <w:rPr>
                <w:rFonts w:ascii="Times New Roman" w:hAnsi="Times New Roman" w:cs="Times New Roman"/>
                <w:sz w:val="28"/>
                <w:szCs w:val="28"/>
              </w:rPr>
            </w:pPr>
            <w:r>
              <w:rPr>
                <w:rFonts w:ascii="Times New Roman" w:hAnsi="Times New Roman" w:cs="Times New Roman"/>
                <w:sz w:val="28"/>
                <w:szCs w:val="28"/>
              </w:rPr>
              <w:t xml:space="preserve">Забезпечується прозорість механізму справляння податку. </w:t>
            </w:r>
            <w:r w:rsidR="00BF3355">
              <w:rPr>
                <w:rFonts w:ascii="Times New Roman" w:hAnsi="Times New Roman" w:cs="Times New Roman"/>
                <w:sz w:val="28"/>
                <w:szCs w:val="28"/>
              </w:rPr>
              <w:t xml:space="preserve">Вдосконалення відносин між міською радою, органами </w:t>
            </w:r>
          </w:p>
        </w:tc>
        <w:tc>
          <w:tcPr>
            <w:tcW w:w="3119" w:type="dxa"/>
          </w:tcPr>
          <w:p w:rsidR="00323F2D" w:rsidRDefault="00323F2D" w:rsidP="00A0750F">
            <w:pPr>
              <w:pStyle w:val="a3"/>
              <w:jc w:val="both"/>
              <w:rPr>
                <w:rFonts w:ascii="Times New Roman" w:hAnsi="Times New Roman" w:cs="Times New Roman"/>
                <w:sz w:val="28"/>
                <w:szCs w:val="28"/>
              </w:rPr>
            </w:pPr>
            <w:r>
              <w:rPr>
                <w:rFonts w:ascii="Times New Roman" w:hAnsi="Times New Roman" w:cs="Times New Roman"/>
                <w:sz w:val="28"/>
                <w:szCs w:val="28"/>
              </w:rPr>
              <w:t>Сплата податків за пропонованими ставками</w:t>
            </w:r>
          </w:p>
        </w:tc>
      </w:tr>
      <w:tr w:rsidR="00323F2D" w:rsidTr="00A0750F">
        <w:tc>
          <w:tcPr>
            <w:tcW w:w="3119" w:type="dxa"/>
          </w:tcPr>
          <w:p w:rsidR="00323F2D" w:rsidRDefault="00323F2D" w:rsidP="00A0750F">
            <w:pPr>
              <w:pStyle w:val="a3"/>
              <w:jc w:val="both"/>
              <w:rPr>
                <w:rFonts w:ascii="Times New Roman" w:hAnsi="Times New Roman" w:cs="Times New Roman"/>
                <w:sz w:val="28"/>
                <w:szCs w:val="28"/>
              </w:rPr>
            </w:pPr>
            <w:r>
              <w:rPr>
                <w:rFonts w:ascii="Times New Roman" w:hAnsi="Times New Roman" w:cs="Times New Roman"/>
                <w:sz w:val="28"/>
                <w:szCs w:val="28"/>
              </w:rPr>
              <w:t>Альтернатива 2</w:t>
            </w:r>
          </w:p>
        </w:tc>
        <w:tc>
          <w:tcPr>
            <w:tcW w:w="3827" w:type="dxa"/>
          </w:tcPr>
          <w:p w:rsidR="00323F2D" w:rsidRDefault="00BF3355" w:rsidP="005E2C30">
            <w:pPr>
              <w:pStyle w:val="a3"/>
              <w:jc w:val="both"/>
              <w:rPr>
                <w:rFonts w:ascii="Times New Roman" w:hAnsi="Times New Roman" w:cs="Times New Roman"/>
                <w:sz w:val="28"/>
                <w:szCs w:val="28"/>
              </w:rPr>
            </w:pPr>
            <w:r>
              <w:rPr>
                <w:rFonts w:ascii="Times New Roman" w:hAnsi="Times New Roman" w:cs="Times New Roman"/>
                <w:sz w:val="28"/>
                <w:szCs w:val="28"/>
              </w:rPr>
              <w:t xml:space="preserve">Суб’єкти господарювання </w:t>
            </w:r>
            <w:r w:rsidR="00323F2D">
              <w:rPr>
                <w:rFonts w:ascii="Times New Roman" w:hAnsi="Times New Roman" w:cs="Times New Roman"/>
                <w:sz w:val="28"/>
                <w:szCs w:val="28"/>
              </w:rPr>
              <w:t xml:space="preserve"> сплачують податок за </w:t>
            </w:r>
            <w:r w:rsidR="005E2C30">
              <w:rPr>
                <w:rFonts w:ascii="Times New Roman" w:hAnsi="Times New Roman" w:cs="Times New Roman"/>
                <w:sz w:val="28"/>
                <w:szCs w:val="28"/>
              </w:rPr>
              <w:t>ставками, що діяли до 31 грудня року, що передує бюджетному періоду, в якому планується застосування плати за землю</w:t>
            </w:r>
          </w:p>
        </w:tc>
        <w:tc>
          <w:tcPr>
            <w:tcW w:w="3119" w:type="dxa"/>
          </w:tcPr>
          <w:p w:rsidR="00323F2D" w:rsidRDefault="00323F2D" w:rsidP="00A0750F">
            <w:pPr>
              <w:pStyle w:val="a3"/>
              <w:jc w:val="both"/>
              <w:rPr>
                <w:rFonts w:ascii="Times New Roman" w:hAnsi="Times New Roman" w:cs="Times New Roman"/>
                <w:sz w:val="28"/>
                <w:szCs w:val="28"/>
              </w:rPr>
            </w:pPr>
          </w:p>
          <w:p w:rsidR="00323F2D" w:rsidRDefault="00323F2D" w:rsidP="00A0750F">
            <w:pPr>
              <w:pStyle w:val="a3"/>
              <w:jc w:val="both"/>
              <w:rPr>
                <w:rFonts w:ascii="Times New Roman" w:hAnsi="Times New Roman" w:cs="Times New Roman"/>
                <w:sz w:val="28"/>
                <w:szCs w:val="28"/>
              </w:rPr>
            </w:pPr>
            <w:r>
              <w:rPr>
                <w:rFonts w:ascii="Times New Roman" w:hAnsi="Times New Roman" w:cs="Times New Roman"/>
                <w:sz w:val="28"/>
                <w:szCs w:val="28"/>
              </w:rPr>
              <w:t>Відсутні</w:t>
            </w:r>
          </w:p>
        </w:tc>
      </w:tr>
      <w:tr w:rsidR="00323F2D" w:rsidTr="00A0750F">
        <w:tc>
          <w:tcPr>
            <w:tcW w:w="3119" w:type="dxa"/>
          </w:tcPr>
          <w:p w:rsidR="00323F2D" w:rsidRDefault="00323F2D" w:rsidP="00A0750F">
            <w:pPr>
              <w:pStyle w:val="a3"/>
              <w:jc w:val="both"/>
              <w:rPr>
                <w:rFonts w:ascii="Times New Roman" w:hAnsi="Times New Roman" w:cs="Times New Roman"/>
                <w:sz w:val="28"/>
                <w:szCs w:val="28"/>
              </w:rPr>
            </w:pPr>
            <w:r>
              <w:rPr>
                <w:rFonts w:ascii="Times New Roman" w:hAnsi="Times New Roman" w:cs="Times New Roman"/>
                <w:sz w:val="28"/>
                <w:szCs w:val="28"/>
              </w:rPr>
              <w:t>Альтернатива 3</w:t>
            </w:r>
          </w:p>
        </w:tc>
        <w:tc>
          <w:tcPr>
            <w:tcW w:w="3827" w:type="dxa"/>
          </w:tcPr>
          <w:p w:rsidR="00323F2D" w:rsidRDefault="00323F2D" w:rsidP="00BF3355">
            <w:pPr>
              <w:pStyle w:val="a3"/>
              <w:jc w:val="both"/>
              <w:rPr>
                <w:rFonts w:ascii="Times New Roman" w:hAnsi="Times New Roman" w:cs="Times New Roman"/>
                <w:sz w:val="28"/>
                <w:szCs w:val="28"/>
              </w:rPr>
            </w:pPr>
            <w:r>
              <w:rPr>
                <w:rFonts w:ascii="Times New Roman" w:hAnsi="Times New Roman" w:cs="Times New Roman"/>
                <w:sz w:val="28"/>
                <w:szCs w:val="28"/>
              </w:rPr>
              <w:t xml:space="preserve">Вирішення більшої кількості соціальних проблем </w:t>
            </w:r>
            <w:r w:rsidR="00BF3355">
              <w:rPr>
                <w:rFonts w:ascii="Times New Roman" w:hAnsi="Times New Roman" w:cs="Times New Roman"/>
                <w:sz w:val="28"/>
                <w:szCs w:val="28"/>
              </w:rPr>
              <w:t>територіальної громади</w:t>
            </w:r>
            <w:r>
              <w:rPr>
                <w:rFonts w:ascii="Times New Roman" w:hAnsi="Times New Roman" w:cs="Times New Roman"/>
                <w:sz w:val="28"/>
                <w:szCs w:val="28"/>
              </w:rPr>
              <w:t xml:space="preserve"> за рахунок значного зростання дохідної частини міського бюджету</w:t>
            </w:r>
          </w:p>
        </w:tc>
        <w:tc>
          <w:tcPr>
            <w:tcW w:w="3119" w:type="dxa"/>
          </w:tcPr>
          <w:p w:rsidR="00323F2D" w:rsidRDefault="00323F2D" w:rsidP="00A0750F">
            <w:pPr>
              <w:pStyle w:val="a3"/>
              <w:jc w:val="both"/>
              <w:rPr>
                <w:rFonts w:ascii="Times New Roman" w:hAnsi="Times New Roman" w:cs="Times New Roman"/>
                <w:sz w:val="28"/>
                <w:szCs w:val="28"/>
              </w:rPr>
            </w:pPr>
            <w:r>
              <w:rPr>
                <w:rFonts w:ascii="Times New Roman" w:hAnsi="Times New Roman" w:cs="Times New Roman"/>
                <w:sz w:val="28"/>
                <w:szCs w:val="28"/>
              </w:rPr>
              <w:t>Надмірне податкове навантаження в разі встановлення максимальних ставок податку</w:t>
            </w:r>
            <w:r w:rsidR="00BF3355">
              <w:rPr>
                <w:rFonts w:ascii="Times New Roman" w:hAnsi="Times New Roman" w:cs="Times New Roman"/>
                <w:sz w:val="28"/>
                <w:szCs w:val="28"/>
              </w:rPr>
              <w:t>, виникне зворотній ефект, в результаті якого зменшаться надходження до міського бюджету.</w:t>
            </w:r>
          </w:p>
        </w:tc>
      </w:tr>
    </w:tbl>
    <w:p w:rsidR="00323F2D" w:rsidRDefault="00323F2D" w:rsidP="005F3E1C">
      <w:pPr>
        <w:pStyle w:val="a3"/>
        <w:ind w:left="851"/>
        <w:jc w:val="both"/>
        <w:rPr>
          <w:rFonts w:ascii="Times New Roman" w:hAnsi="Times New Roman" w:cs="Times New Roman"/>
          <w:sz w:val="28"/>
          <w:szCs w:val="28"/>
        </w:rPr>
      </w:pPr>
    </w:p>
    <w:p w:rsidR="0008459C" w:rsidRDefault="0008459C" w:rsidP="0008459C">
      <w:pPr>
        <w:pStyle w:val="a3"/>
        <w:jc w:val="both"/>
        <w:rPr>
          <w:rFonts w:ascii="Times New Roman" w:hAnsi="Times New Roman" w:cs="Times New Roman"/>
          <w:sz w:val="28"/>
          <w:szCs w:val="28"/>
        </w:rPr>
      </w:pPr>
    </w:p>
    <w:p w:rsidR="00461AA6" w:rsidRPr="00461AA6" w:rsidRDefault="00461AA6" w:rsidP="00461AA6">
      <w:pPr>
        <w:pStyle w:val="a3"/>
        <w:jc w:val="center"/>
        <w:rPr>
          <w:rFonts w:ascii="Times New Roman" w:hAnsi="Times New Roman" w:cs="Times New Roman"/>
          <w:b/>
          <w:sz w:val="28"/>
          <w:szCs w:val="28"/>
        </w:rPr>
      </w:pPr>
      <w:r w:rsidRPr="00461AA6">
        <w:rPr>
          <w:rFonts w:ascii="Times New Roman" w:hAnsi="Times New Roman" w:cs="Times New Roman"/>
          <w:b/>
          <w:sz w:val="28"/>
          <w:szCs w:val="28"/>
          <w:lang w:val="en-US"/>
        </w:rPr>
        <w:t>IV</w:t>
      </w:r>
      <w:r w:rsidRPr="00461AA6">
        <w:rPr>
          <w:rFonts w:ascii="Times New Roman" w:hAnsi="Times New Roman" w:cs="Times New Roman"/>
          <w:b/>
          <w:sz w:val="28"/>
          <w:szCs w:val="28"/>
        </w:rPr>
        <w:t xml:space="preserve">. Вибір найбільш оптимального альтернативного способу досягнення цілей. </w:t>
      </w:r>
    </w:p>
    <w:p w:rsidR="00461AA6" w:rsidRDefault="00461AA6" w:rsidP="00461AA6">
      <w:pPr>
        <w:pStyle w:val="a3"/>
        <w:jc w:val="center"/>
        <w:rPr>
          <w:rFonts w:ascii="Times New Roman" w:hAnsi="Times New Roman" w:cs="Times New Roman"/>
          <w:b/>
          <w:sz w:val="28"/>
          <w:szCs w:val="28"/>
        </w:rPr>
      </w:pPr>
      <w:r w:rsidRPr="00461AA6">
        <w:rPr>
          <w:rFonts w:ascii="Times New Roman" w:hAnsi="Times New Roman" w:cs="Times New Roman"/>
          <w:b/>
          <w:sz w:val="28"/>
          <w:szCs w:val="28"/>
        </w:rPr>
        <w:t>Здійснено вибір оптимального альтернативного способу з урахуванням системи бальної оцінки ступеня досягнення визначених цілей</w:t>
      </w:r>
    </w:p>
    <w:p w:rsidR="00461AA6" w:rsidRDefault="00461AA6" w:rsidP="00461AA6">
      <w:pPr>
        <w:pStyle w:val="a3"/>
        <w:ind w:firstLine="708"/>
        <w:jc w:val="both"/>
        <w:rPr>
          <w:rFonts w:ascii="Times New Roman" w:hAnsi="Times New Roman" w:cs="Times New Roman"/>
          <w:sz w:val="28"/>
          <w:szCs w:val="28"/>
        </w:rPr>
      </w:pPr>
      <w:r>
        <w:rPr>
          <w:rFonts w:ascii="Times New Roman" w:hAnsi="Times New Roman" w:cs="Times New Roman"/>
          <w:sz w:val="28"/>
          <w:szCs w:val="28"/>
        </w:rPr>
        <w:t>Оцінка ступеня досягнення цілей визначається за чотирибальною системою, де:</w:t>
      </w:r>
    </w:p>
    <w:p w:rsidR="00461AA6" w:rsidRDefault="00461AA6" w:rsidP="00461AA6">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4 – цілі ухвалення регуляторного акта можуть бути досягнуті повною мірою (проблеми більше не буде);</w:t>
      </w:r>
    </w:p>
    <w:p w:rsidR="00461AA6" w:rsidRDefault="00461AA6" w:rsidP="00461AA6">
      <w:pPr>
        <w:pStyle w:val="a3"/>
        <w:ind w:firstLine="708"/>
        <w:jc w:val="both"/>
        <w:rPr>
          <w:rFonts w:ascii="Times New Roman" w:hAnsi="Times New Roman" w:cs="Times New Roman"/>
          <w:sz w:val="28"/>
          <w:szCs w:val="28"/>
        </w:rPr>
      </w:pPr>
      <w:r>
        <w:rPr>
          <w:rFonts w:ascii="Times New Roman" w:hAnsi="Times New Roman" w:cs="Times New Roman"/>
          <w:sz w:val="28"/>
          <w:szCs w:val="28"/>
        </w:rPr>
        <w:t>3 – цілі ухвалення регуляторного акта можуть бути досягнуті майже повною мірою (усі важливі аспекти проблеми усунені);</w:t>
      </w:r>
    </w:p>
    <w:p w:rsidR="00461AA6" w:rsidRDefault="00461AA6" w:rsidP="00461AA6">
      <w:pPr>
        <w:pStyle w:val="a3"/>
        <w:ind w:firstLine="708"/>
        <w:jc w:val="both"/>
        <w:rPr>
          <w:rFonts w:ascii="Times New Roman" w:hAnsi="Times New Roman" w:cs="Times New Roman"/>
          <w:sz w:val="28"/>
          <w:szCs w:val="28"/>
        </w:rPr>
      </w:pPr>
      <w:r>
        <w:rPr>
          <w:rFonts w:ascii="Times New Roman" w:hAnsi="Times New Roman" w:cs="Times New Roman"/>
          <w:sz w:val="28"/>
          <w:szCs w:val="28"/>
        </w:rPr>
        <w:t>2 – цілі ухвалення регуляторного акта можуть бути досягнуті частково (проблема значно зменшиться, однак, деякі важливі критичні її аспекти залишаться невирішеними);</w:t>
      </w:r>
    </w:p>
    <w:p w:rsidR="00461AA6" w:rsidRDefault="00461AA6" w:rsidP="00461AA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 – цілі ухвалення регуляторного акта не можуть бути </w:t>
      </w:r>
      <w:r w:rsidR="00841B86">
        <w:rPr>
          <w:rFonts w:ascii="Times New Roman" w:hAnsi="Times New Roman" w:cs="Times New Roman"/>
          <w:sz w:val="28"/>
          <w:szCs w:val="28"/>
        </w:rPr>
        <w:t>д</w:t>
      </w:r>
      <w:r>
        <w:rPr>
          <w:rFonts w:ascii="Times New Roman" w:hAnsi="Times New Roman" w:cs="Times New Roman"/>
          <w:sz w:val="28"/>
          <w:szCs w:val="28"/>
        </w:rPr>
        <w:t>осягнуті (проблема залишається).</w:t>
      </w:r>
    </w:p>
    <w:p w:rsidR="00BF3355" w:rsidRDefault="00BF3355" w:rsidP="00461AA6">
      <w:pPr>
        <w:pStyle w:val="a3"/>
        <w:ind w:firstLine="708"/>
        <w:jc w:val="both"/>
        <w:rPr>
          <w:rFonts w:ascii="Times New Roman" w:hAnsi="Times New Roman" w:cs="Times New Roman"/>
          <w:sz w:val="28"/>
          <w:szCs w:val="28"/>
        </w:rPr>
      </w:pPr>
    </w:p>
    <w:tbl>
      <w:tblPr>
        <w:tblStyle w:val="a4"/>
        <w:tblW w:w="9918" w:type="dxa"/>
        <w:tblLook w:val="04A0" w:firstRow="1" w:lastRow="0" w:firstColumn="1" w:lastColumn="0" w:noHBand="0" w:noVBand="1"/>
      </w:tblPr>
      <w:tblGrid>
        <w:gridCol w:w="2830"/>
        <w:gridCol w:w="2835"/>
        <w:gridCol w:w="4253"/>
      </w:tblGrid>
      <w:tr w:rsidR="00461AA6" w:rsidTr="001A4AD2">
        <w:tc>
          <w:tcPr>
            <w:tcW w:w="2830" w:type="dxa"/>
          </w:tcPr>
          <w:p w:rsidR="00461AA6" w:rsidRPr="0070330B" w:rsidRDefault="00461AA6" w:rsidP="00461AA6">
            <w:pPr>
              <w:pStyle w:val="a3"/>
              <w:jc w:val="center"/>
              <w:rPr>
                <w:rFonts w:ascii="Times New Roman" w:hAnsi="Times New Roman" w:cs="Times New Roman"/>
                <w:b/>
                <w:i/>
                <w:sz w:val="28"/>
                <w:szCs w:val="28"/>
              </w:rPr>
            </w:pPr>
            <w:r w:rsidRPr="0070330B">
              <w:rPr>
                <w:rFonts w:ascii="Times New Roman" w:hAnsi="Times New Roman" w:cs="Times New Roman"/>
                <w:b/>
                <w:i/>
                <w:sz w:val="28"/>
                <w:szCs w:val="28"/>
              </w:rPr>
              <w:t>Рейтинг результативності (досягнення цілей під час вирішення проблеми)</w:t>
            </w:r>
          </w:p>
        </w:tc>
        <w:tc>
          <w:tcPr>
            <w:tcW w:w="2835" w:type="dxa"/>
          </w:tcPr>
          <w:p w:rsidR="00461AA6" w:rsidRPr="0070330B" w:rsidRDefault="00461AA6" w:rsidP="00461AA6">
            <w:pPr>
              <w:pStyle w:val="a3"/>
              <w:jc w:val="center"/>
              <w:rPr>
                <w:rFonts w:ascii="Times New Roman" w:hAnsi="Times New Roman" w:cs="Times New Roman"/>
                <w:b/>
                <w:i/>
                <w:sz w:val="28"/>
                <w:szCs w:val="28"/>
              </w:rPr>
            </w:pPr>
            <w:r w:rsidRPr="0070330B">
              <w:rPr>
                <w:rFonts w:ascii="Times New Roman" w:hAnsi="Times New Roman" w:cs="Times New Roman"/>
                <w:b/>
                <w:i/>
                <w:sz w:val="28"/>
                <w:szCs w:val="28"/>
              </w:rPr>
              <w:t>Бал результативності (за чотирибальною системою оцінки)</w:t>
            </w:r>
          </w:p>
        </w:tc>
        <w:tc>
          <w:tcPr>
            <w:tcW w:w="4253" w:type="dxa"/>
          </w:tcPr>
          <w:p w:rsidR="00461AA6" w:rsidRPr="0070330B" w:rsidRDefault="00461AA6" w:rsidP="00461AA6">
            <w:pPr>
              <w:pStyle w:val="a3"/>
              <w:jc w:val="center"/>
              <w:rPr>
                <w:rFonts w:ascii="Times New Roman" w:hAnsi="Times New Roman" w:cs="Times New Roman"/>
                <w:b/>
                <w:i/>
                <w:sz w:val="28"/>
                <w:szCs w:val="28"/>
              </w:rPr>
            </w:pPr>
            <w:r w:rsidRPr="0070330B">
              <w:rPr>
                <w:rFonts w:ascii="Times New Roman" w:hAnsi="Times New Roman" w:cs="Times New Roman"/>
                <w:b/>
                <w:i/>
                <w:sz w:val="28"/>
                <w:szCs w:val="28"/>
              </w:rPr>
              <w:t>Коментарі щодо присвоєння відповідного бала</w:t>
            </w:r>
          </w:p>
        </w:tc>
      </w:tr>
      <w:tr w:rsidR="00461AA6" w:rsidTr="001A4AD2">
        <w:tc>
          <w:tcPr>
            <w:tcW w:w="2830" w:type="dxa"/>
          </w:tcPr>
          <w:p w:rsidR="00461AA6" w:rsidRDefault="00461AA6" w:rsidP="00461AA6">
            <w:pPr>
              <w:pStyle w:val="a3"/>
              <w:jc w:val="both"/>
              <w:rPr>
                <w:rFonts w:ascii="Times New Roman" w:hAnsi="Times New Roman" w:cs="Times New Roman"/>
                <w:sz w:val="28"/>
                <w:szCs w:val="28"/>
              </w:rPr>
            </w:pPr>
            <w:r>
              <w:rPr>
                <w:rFonts w:ascii="Times New Roman" w:hAnsi="Times New Roman" w:cs="Times New Roman"/>
                <w:sz w:val="28"/>
                <w:szCs w:val="28"/>
              </w:rPr>
              <w:t>Альтернатива 1</w:t>
            </w:r>
          </w:p>
        </w:tc>
        <w:tc>
          <w:tcPr>
            <w:tcW w:w="2835" w:type="dxa"/>
          </w:tcPr>
          <w:p w:rsidR="00461AA6" w:rsidRDefault="00461AA6" w:rsidP="00461AA6">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4253" w:type="dxa"/>
          </w:tcPr>
          <w:p w:rsidR="00461AA6" w:rsidRDefault="00461AA6" w:rsidP="00461AA6">
            <w:pPr>
              <w:pStyle w:val="a3"/>
              <w:jc w:val="both"/>
              <w:rPr>
                <w:rFonts w:ascii="Times New Roman" w:hAnsi="Times New Roman" w:cs="Times New Roman"/>
                <w:sz w:val="28"/>
                <w:szCs w:val="28"/>
              </w:rPr>
            </w:pPr>
            <w:r>
              <w:rPr>
                <w:rFonts w:ascii="Times New Roman" w:hAnsi="Times New Roman" w:cs="Times New Roman"/>
                <w:sz w:val="28"/>
                <w:szCs w:val="28"/>
              </w:rPr>
              <w:t xml:space="preserve">Альтернатива 1 дає змогу майже повною мірою досягнути поставлених цілей державного регулювання (усі важливі аспекти проблеми існувати не будуть). Прийняття даного рішення забезпечить досягнення встановлених цілей, чітких та прозорих механізмів справляння та сплати податку на території громади і відповідно наповнення міського бюджету. До бюджету </w:t>
            </w:r>
            <w:r w:rsidR="001A4AD2">
              <w:rPr>
                <w:rFonts w:ascii="Times New Roman" w:hAnsi="Times New Roman" w:cs="Times New Roman"/>
                <w:sz w:val="28"/>
                <w:szCs w:val="28"/>
              </w:rPr>
              <w:t xml:space="preserve">територіальної громади </w:t>
            </w:r>
            <w:r>
              <w:rPr>
                <w:rFonts w:ascii="Times New Roman" w:hAnsi="Times New Roman" w:cs="Times New Roman"/>
                <w:sz w:val="28"/>
                <w:szCs w:val="28"/>
              </w:rPr>
              <w:t xml:space="preserve">надійдуть </w:t>
            </w:r>
            <w:r w:rsidR="001A4AD2">
              <w:rPr>
                <w:rFonts w:ascii="Times New Roman" w:hAnsi="Times New Roman" w:cs="Times New Roman"/>
                <w:sz w:val="28"/>
                <w:szCs w:val="28"/>
              </w:rPr>
              <w:t>фінансові ресурси, що дозволить профінансувати деякі соціальні програми громади. Таким чином, прийняттям вказаного рішення буде досягнуто баланс інтересів органів місцевого самоврядування, громади і платників податків.</w:t>
            </w:r>
          </w:p>
        </w:tc>
      </w:tr>
      <w:tr w:rsidR="00461AA6" w:rsidTr="001A4AD2">
        <w:tc>
          <w:tcPr>
            <w:tcW w:w="2830" w:type="dxa"/>
          </w:tcPr>
          <w:p w:rsidR="00461AA6" w:rsidRDefault="001A4AD2" w:rsidP="00461AA6">
            <w:pPr>
              <w:pStyle w:val="a3"/>
              <w:jc w:val="both"/>
              <w:rPr>
                <w:rFonts w:ascii="Times New Roman" w:hAnsi="Times New Roman" w:cs="Times New Roman"/>
                <w:sz w:val="28"/>
                <w:szCs w:val="28"/>
              </w:rPr>
            </w:pPr>
            <w:r>
              <w:rPr>
                <w:rFonts w:ascii="Times New Roman" w:hAnsi="Times New Roman" w:cs="Times New Roman"/>
                <w:sz w:val="28"/>
                <w:szCs w:val="28"/>
              </w:rPr>
              <w:t>Альтернатива 2</w:t>
            </w:r>
          </w:p>
        </w:tc>
        <w:tc>
          <w:tcPr>
            <w:tcW w:w="2835" w:type="dxa"/>
          </w:tcPr>
          <w:p w:rsidR="00461AA6" w:rsidRDefault="001A4AD2" w:rsidP="00461AA6">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4253" w:type="dxa"/>
          </w:tcPr>
          <w:p w:rsidR="00461AA6" w:rsidRDefault="00841B86" w:rsidP="005E2C30">
            <w:pPr>
              <w:pStyle w:val="a3"/>
              <w:jc w:val="both"/>
              <w:rPr>
                <w:rFonts w:ascii="Times New Roman" w:hAnsi="Times New Roman" w:cs="Times New Roman"/>
                <w:sz w:val="28"/>
                <w:szCs w:val="28"/>
              </w:rPr>
            </w:pPr>
            <w:r>
              <w:rPr>
                <w:rFonts w:ascii="Times New Roman" w:hAnsi="Times New Roman" w:cs="Times New Roman"/>
                <w:sz w:val="28"/>
                <w:szCs w:val="28"/>
              </w:rPr>
              <w:t xml:space="preserve">Альтернатива 2 не </w:t>
            </w:r>
            <w:r w:rsidR="001A4AD2">
              <w:rPr>
                <w:rFonts w:ascii="Times New Roman" w:hAnsi="Times New Roman" w:cs="Times New Roman"/>
                <w:sz w:val="28"/>
                <w:szCs w:val="28"/>
              </w:rPr>
              <w:t>да</w:t>
            </w:r>
            <w:r>
              <w:rPr>
                <w:rFonts w:ascii="Times New Roman" w:hAnsi="Times New Roman" w:cs="Times New Roman"/>
                <w:sz w:val="28"/>
                <w:szCs w:val="28"/>
              </w:rPr>
              <w:t>є</w:t>
            </w:r>
            <w:r w:rsidR="001A4AD2">
              <w:rPr>
                <w:rFonts w:ascii="Times New Roman" w:hAnsi="Times New Roman" w:cs="Times New Roman"/>
                <w:sz w:val="28"/>
                <w:szCs w:val="28"/>
              </w:rPr>
              <w:t xml:space="preserve"> змоги досягнути поставлених цілей державного регулювання (пробле</w:t>
            </w:r>
            <w:r w:rsidR="005E2C30">
              <w:rPr>
                <w:rFonts w:ascii="Times New Roman" w:hAnsi="Times New Roman" w:cs="Times New Roman"/>
                <w:sz w:val="28"/>
                <w:szCs w:val="28"/>
              </w:rPr>
              <w:t>ма продовжує існувати). Податок сплачує</w:t>
            </w:r>
            <w:r w:rsidR="001A4AD2">
              <w:rPr>
                <w:rFonts w:ascii="Times New Roman" w:hAnsi="Times New Roman" w:cs="Times New Roman"/>
                <w:sz w:val="28"/>
                <w:szCs w:val="28"/>
              </w:rPr>
              <w:t xml:space="preserve">ться платниками </w:t>
            </w:r>
            <w:r w:rsidR="005E2C30">
              <w:rPr>
                <w:rFonts w:ascii="Times New Roman" w:hAnsi="Times New Roman" w:cs="Times New Roman"/>
                <w:sz w:val="28"/>
                <w:szCs w:val="28"/>
              </w:rPr>
              <w:lastRenderedPageBreak/>
              <w:t>за ставками, що діяли до 31 грудня року, що передує бюджетному періоду, в якому планується застосування плати за землю</w:t>
            </w:r>
            <w:r w:rsidR="001A4AD2">
              <w:rPr>
                <w:rFonts w:ascii="Times New Roman" w:hAnsi="Times New Roman" w:cs="Times New Roman"/>
                <w:sz w:val="28"/>
                <w:szCs w:val="28"/>
              </w:rPr>
              <w:t>, що не сприятиме наповненню міського бюджету. Наслідком є недотримання надходжень до бюджету міста коштів на прогнозованому рівні. Негативний вплив буде завдано територіальній громаді, оскільки відсутність надходжень ставить під загрозу фінансування соціально важливих міських програм.</w:t>
            </w:r>
          </w:p>
        </w:tc>
      </w:tr>
      <w:tr w:rsidR="00461AA6" w:rsidTr="001A4AD2">
        <w:tc>
          <w:tcPr>
            <w:tcW w:w="2830" w:type="dxa"/>
          </w:tcPr>
          <w:p w:rsidR="00461AA6" w:rsidRDefault="001A4AD2" w:rsidP="00461AA6">
            <w:pPr>
              <w:pStyle w:val="a3"/>
              <w:jc w:val="both"/>
              <w:rPr>
                <w:rFonts w:ascii="Times New Roman" w:hAnsi="Times New Roman" w:cs="Times New Roman"/>
                <w:sz w:val="28"/>
                <w:szCs w:val="28"/>
              </w:rPr>
            </w:pPr>
            <w:r>
              <w:rPr>
                <w:rFonts w:ascii="Times New Roman" w:hAnsi="Times New Roman" w:cs="Times New Roman"/>
                <w:sz w:val="28"/>
                <w:szCs w:val="28"/>
              </w:rPr>
              <w:lastRenderedPageBreak/>
              <w:t>Альтернатива 3</w:t>
            </w:r>
          </w:p>
        </w:tc>
        <w:tc>
          <w:tcPr>
            <w:tcW w:w="2835" w:type="dxa"/>
          </w:tcPr>
          <w:p w:rsidR="00461AA6" w:rsidRDefault="001A4AD2" w:rsidP="00461AA6">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4253" w:type="dxa"/>
          </w:tcPr>
          <w:p w:rsidR="00461AA6" w:rsidRDefault="001A4AD2" w:rsidP="00461AA6">
            <w:pPr>
              <w:pStyle w:val="a3"/>
              <w:jc w:val="both"/>
              <w:rPr>
                <w:rFonts w:ascii="Times New Roman" w:hAnsi="Times New Roman" w:cs="Times New Roman"/>
                <w:sz w:val="28"/>
                <w:szCs w:val="28"/>
              </w:rPr>
            </w:pPr>
            <w:r>
              <w:rPr>
                <w:rFonts w:ascii="Times New Roman" w:hAnsi="Times New Roman" w:cs="Times New Roman"/>
                <w:sz w:val="28"/>
                <w:szCs w:val="28"/>
              </w:rPr>
              <w:t>Альтернатива 3 дозволяє частково досягнути поставлених цілей (проблема значно зменшиться, однак, деякі важливі критичні аспекти залишаться не вирішеними). Надмірне податкове навантаження на суб’єктів господарювання знівелює вигоди від значного збільшення дохідної частини міського бюджету, і, як наслідок, виникне зворотній ефект, в результаті якого зменшаться надходження до міського бюджету. Балансу інтересів досягнуто не буде.</w:t>
            </w:r>
          </w:p>
        </w:tc>
      </w:tr>
    </w:tbl>
    <w:p w:rsidR="00461AA6" w:rsidRDefault="00461AA6" w:rsidP="00461AA6">
      <w:pPr>
        <w:pStyle w:val="a3"/>
        <w:jc w:val="both"/>
        <w:rPr>
          <w:rFonts w:ascii="Times New Roman" w:hAnsi="Times New Roman" w:cs="Times New Roman"/>
          <w:sz w:val="28"/>
          <w:szCs w:val="28"/>
        </w:rPr>
      </w:pPr>
    </w:p>
    <w:tbl>
      <w:tblPr>
        <w:tblStyle w:val="a4"/>
        <w:tblW w:w="9918" w:type="dxa"/>
        <w:tblLook w:val="04A0" w:firstRow="1" w:lastRow="0" w:firstColumn="1" w:lastColumn="0" w:noHBand="0" w:noVBand="1"/>
      </w:tblPr>
      <w:tblGrid>
        <w:gridCol w:w="2558"/>
        <w:gridCol w:w="2670"/>
        <w:gridCol w:w="2533"/>
        <w:gridCol w:w="2157"/>
      </w:tblGrid>
      <w:tr w:rsidR="00760471" w:rsidTr="0070330B">
        <w:tc>
          <w:tcPr>
            <w:tcW w:w="2558" w:type="dxa"/>
          </w:tcPr>
          <w:p w:rsidR="00760471" w:rsidRPr="0070330B" w:rsidRDefault="00760471" w:rsidP="00760471">
            <w:pPr>
              <w:pStyle w:val="a3"/>
              <w:jc w:val="center"/>
              <w:rPr>
                <w:rFonts w:ascii="Times New Roman" w:hAnsi="Times New Roman" w:cs="Times New Roman"/>
                <w:b/>
                <w:i/>
                <w:sz w:val="28"/>
                <w:szCs w:val="28"/>
              </w:rPr>
            </w:pPr>
            <w:r w:rsidRPr="0070330B">
              <w:rPr>
                <w:rFonts w:ascii="Times New Roman" w:hAnsi="Times New Roman" w:cs="Times New Roman"/>
                <w:b/>
                <w:i/>
                <w:sz w:val="28"/>
                <w:szCs w:val="28"/>
              </w:rPr>
              <w:t>Рейтинг результативності</w:t>
            </w:r>
          </w:p>
        </w:tc>
        <w:tc>
          <w:tcPr>
            <w:tcW w:w="2670" w:type="dxa"/>
          </w:tcPr>
          <w:p w:rsidR="00760471" w:rsidRPr="0070330B" w:rsidRDefault="00760471" w:rsidP="00760471">
            <w:pPr>
              <w:pStyle w:val="a3"/>
              <w:jc w:val="center"/>
              <w:rPr>
                <w:rFonts w:ascii="Times New Roman" w:hAnsi="Times New Roman" w:cs="Times New Roman"/>
                <w:b/>
                <w:i/>
                <w:sz w:val="28"/>
                <w:szCs w:val="28"/>
              </w:rPr>
            </w:pPr>
            <w:r w:rsidRPr="0070330B">
              <w:rPr>
                <w:rFonts w:ascii="Times New Roman" w:hAnsi="Times New Roman" w:cs="Times New Roman"/>
                <w:b/>
                <w:i/>
                <w:sz w:val="28"/>
                <w:szCs w:val="28"/>
              </w:rPr>
              <w:t>Вигоди (підсумок)</w:t>
            </w:r>
          </w:p>
        </w:tc>
        <w:tc>
          <w:tcPr>
            <w:tcW w:w="2533" w:type="dxa"/>
          </w:tcPr>
          <w:p w:rsidR="00760471" w:rsidRPr="0070330B" w:rsidRDefault="00760471" w:rsidP="00760471">
            <w:pPr>
              <w:pStyle w:val="a3"/>
              <w:jc w:val="center"/>
              <w:rPr>
                <w:rFonts w:ascii="Times New Roman" w:hAnsi="Times New Roman" w:cs="Times New Roman"/>
                <w:b/>
                <w:i/>
                <w:sz w:val="28"/>
                <w:szCs w:val="28"/>
              </w:rPr>
            </w:pPr>
            <w:r w:rsidRPr="0070330B">
              <w:rPr>
                <w:rFonts w:ascii="Times New Roman" w:hAnsi="Times New Roman" w:cs="Times New Roman"/>
                <w:b/>
                <w:i/>
                <w:sz w:val="28"/>
                <w:szCs w:val="28"/>
              </w:rPr>
              <w:t>Витрати (підсумок)</w:t>
            </w:r>
          </w:p>
        </w:tc>
        <w:tc>
          <w:tcPr>
            <w:tcW w:w="2157" w:type="dxa"/>
          </w:tcPr>
          <w:p w:rsidR="00760471" w:rsidRPr="0070330B" w:rsidRDefault="00760471" w:rsidP="00760471">
            <w:pPr>
              <w:pStyle w:val="a3"/>
              <w:jc w:val="center"/>
              <w:rPr>
                <w:rFonts w:ascii="Times New Roman" w:hAnsi="Times New Roman" w:cs="Times New Roman"/>
                <w:b/>
                <w:i/>
                <w:sz w:val="28"/>
                <w:szCs w:val="28"/>
              </w:rPr>
            </w:pPr>
            <w:r w:rsidRPr="0070330B">
              <w:rPr>
                <w:rFonts w:ascii="Times New Roman" w:hAnsi="Times New Roman" w:cs="Times New Roman"/>
                <w:b/>
                <w:i/>
                <w:sz w:val="28"/>
                <w:szCs w:val="28"/>
              </w:rPr>
              <w:t>Обгрунтування відповідного місця альтернативи у рейтингу</w:t>
            </w:r>
          </w:p>
        </w:tc>
      </w:tr>
      <w:tr w:rsidR="00760471" w:rsidTr="0070330B">
        <w:tc>
          <w:tcPr>
            <w:tcW w:w="2558" w:type="dxa"/>
          </w:tcPr>
          <w:p w:rsidR="00760471" w:rsidRDefault="00760471" w:rsidP="00461AA6">
            <w:pPr>
              <w:pStyle w:val="a3"/>
              <w:jc w:val="both"/>
              <w:rPr>
                <w:rFonts w:ascii="Times New Roman" w:hAnsi="Times New Roman" w:cs="Times New Roman"/>
                <w:sz w:val="28"/>
                <w:szCs w:val="28"/>
              </w:rPr>
            </w:pPr>
            <w:r>
              <w:rPr>
                <w:rFonts w:ascii="Times New Roman" w:hAnsi="Times New Roman" w:cs="Times New Roman"/>
                <w:sz w:val="28"/>
                <w:szCs w:val="28"/>
              </w:rPr>
              <w:t>Альтернатива 1</w:t>
            </w:r>
          </w:p>
        </w:tc>
        <w:tc>
          <w:tcPr>
            <w:tcW w:w="2670" w:type="dxa"/>
          </w:tcPr>
          <w:p w:rsidR="00760471" w:rsidRDefault="00760471" w:rsidP="00461AA6">
            <w:pPr>
              <w:pStyle w:val="a3"/>
              <w:jc w:val="both"/>
              <w:rPr>
                <w:rFonts w:ascii="Times New Roman" w:hAnsi="Times New Roman" w:cs="Times New Roman"/>
                <w:sz w:val="28"/>
                <w:szCs w:val="28"/>
              </w:rPr>
            </w:pPr>
            <w:r>
              <w:rPr>
                <w:rFonts w:ascii="Times New Roman" w:hAnsi="Times New Roman" w:cs="Times New Roman"/>
                <w:sz w:val="28"/>
                <w:szCs w:val="28"/>
              </w:rPr>
              <w:t xml:space="preserve">Органи місцевого самоврядування: надходження </w:t>
            </w:r>
            <w:r>
              <w:rPr>
                <w:rFonts w:ascii="Times New Roman" w:hAnsi="Times New Roman" w:cs="Times New Roman"/>
                <w:sz w:val="28"/>
                <w:szCs w:val="28"/>
              </w:rPr>
              <w:lastRenderedPageBreak/>
              <w:t>податку до міського бюджету.</w:t>
            </w:r>
          </w:p>
          <w:p w:rsidR="00760471" w:rsidRDefault="00760471" w:rsidP="00461AA6">
            <w:pPr>
              <w:pStyle w:val="a3"/>
              <w:jc w:val="both"/>
              <w:rPr>
                <w:rFonts w:ascii="Times New Roman" w:hAnsi="Times New Roman" w:cs="Times New Roman"/>
                <w:sz w:val="28"/>
                <w:szCs w:val="28"/>
              </w:rPr>
            </w:pPr>
            <w:r>
              <w:rPr>
                <w:rFonts w:ascii="Times New Roman" w:hAnsi="Times New Roman" w:cs="Times New Roman"/>
                <w:sz w:val="28"/>
                <w:szCs w:val="28"/>
              </w:rPr>
              <w:t xml:space="preserve">Громадяни: </w:t>
            </w:r>
            <w:r w:rsidR="00243F76">
              <w:rPr>
                <w:rFonts w:ascii="Times New Roman" w:hAnsi="Times New Roman" w:cs="Times New Roman"/>
                <w:sz w:val="28"/>
                <w:szCs w:val="28"/>
              </w:rPr>
              <w:t>спрямування коштів податку на соціально-економічний розвиток міста.</w:t>
            </w:r>
          </w:p>
          <w:p w:rsidR="00760471" w:rsidRDefault="00760471" w:rsidP="00461AA6">
            <w:pPr>
              <w:pStyle w:val="a3"/>
              <w:jc w:val="both"/>
              <w:rPr>
                <w:rFonts w:ascii="Times New Roman" w:hAnsi="Times New Roman" w:cs="Times New Roman"/>
                <w:sz w:val="28"/>
                <w:szCs w:val="28"/>
              </w:rPr>
            </w:pPr>
            <w:r>
              <w:rPr>
                <w:rFonts w:ascii="Times New Roman" w:hAnsi="Times New Roman" w:cs="Times New Roman"/>
                <w:sz w:val="28"/>
                <w:szCs w:val="28"/>
              </w:rPr>
              <w:t>Суб’єкти господарювання: забезпечується прозорість механізму справляння податку.</w:t>
            </w:r>
          </w:p>
        </w:tc>
        <w:tc>
          <w:tcPr>
            <w:tcW w:w="2533" w:type="dxa"/>
          </w:tcPr>
          <w:p w:rsidR="00760471" w:rsidRDefault="00760471" w:rsidP="00461AA6">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Органи місцевого самоврядування: витрати, пов’язані із виконанням </w:t>
            </w:r>
            <w:r>
              <w:rPr>
                <w:rFonts w:ascii="Times New Roman" w:hAnsi="Times New Roman" w:cs="Times New Roman"/>
                <w:sz w:val="28"/>
                <w:szCs w:val="28"/>
              </w:rPr>
              <w:lastRenderedPageBreak/>
              <w:t>рішення на його розповсюдження, організацію та контроль за надходженням коштів до міського бюджету.</w:t>
            </w:r>
          </w:p>
          <w:p w:rsidR="00760471" w:rsidRDefault="00760471" w:rsidP="00461AA6">
            <w:pPr>
              <w:pStyle w:val="a3"/>
              <w:jc w:val="both"/>
              <w:rPr>
                <w:rFonts w:ascii="Times New Roman" w:hAnsi="Times New Roman" w:cs="Times New Roman"/>
                <w:sz w:val="28"/>
                <w:szCs w:val="28"/>
              </w:rPr>
            </w:pPr>
            <w:r>
              <w:rPr>
                <w:rFonts w:ascii="Times New Roman" w:hAnsi="Times New Roman" w:cs="Times New Roman"/>
                <w:sz w:val="28"/>
                <w:szCs w:val="28"/>
              </w:rPr>
              <w:t>Громадяни: сплата податків за пропонованими ставками.</w:t>
            </w:r>
          </w:p>
          <w:p w:rsidR="00760471" w:rsidRDefault="00760471" w:rsidP="00461AA6">
            <w:pPr>
              <w:pStyle w:val="a3"/>
              <w:jc w:val="both"/>
              <w:rPr>
                <w:rFonts w:ascii="Times New Roman" w:hAnsi="Times New Roman" w:cs="Times New Roman"/>
                <w:sz w:val="28"/>
                <w:szCs w:val="28"/>
              </w:rPr>
            </w:pPr>
            <w:r>
              <w:rPr>
                <w:rFonts w:ascii="Times New Roman" w:hAnsi="Times New Roman" w:cs="Times New Roman"/>
                <w:sz w:val="28"/>
                <w:szCs w:val="28"/>
              </w:rPr>
              <w:t>Суб’єкти господарювання: сплата податку до бюджету громади.</w:t>
            </w:r>
          </w:p>
          <w:p w:rsidR="00760471" w:rsidRDefault="00760471" w:rsidP="00461AA6">
            <w:pPr>
              <w:pStyle w:val="a3"/>
              <w:jc w:val="both"/>
              <w:rPr>
                <w:rFonts w:ascii="Times New Roman" w:hAnsi="Times New Roman" w:cs="Times New Roman"/>
                <w:sz w:val="28"/>
                <w:szCs w:val="28"/>
              </w:rPr>
            </w:pPr>
          </w:p>
        </w:tc>
        <w:tc>
          <w:tcPr>
            <w:tcW w:w="2157" w:type="dxa"/>
          </w:tcPr>
          <w:p w:rsidR="00760471" w:rsidRDefault="00211849" w:rsidP="00461AA6">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Є найбільш оптимальною серед запропонованих </w:t>
            </w:r>
            <w:r>
              <w:rPr>
                <w:rFonts w:ascii="Times New Roman" w:hAnsi="Times New Roman" w:cs="Times New Roman"/>
                <w:sz w:val="28"/>
                <w:szCs w:val="28"/>
              </w:rPr>
              <w:lastRenderedPageBreak/>
              <w:t>альтернатив, оскільки дає змогу максимально досягнути поставлених цілей державного регулювання.</w:t>
            </w:r>
          </w:p>
        </w:tc>
      </w:tr>
      <w:tr w:rsidR="00760471" w:rsidTr="0070330B">
        <w:tc>
          <w:tcPr>
            <w:tcW w:w="2558" w:type="dxa"/>
          </w:tcPr>
          <w:p w:rsidR="00760471" w:rsidRDefault="00211849" w:rsidP="00461AA6">
            <w:pPr>
              <w:pStyle w:val="a3"/>
              <w:jc w:val="both"/>
              <w:rPr>
                <w:rFonts w:ascii="Times New Roman" w:hAnsi="Times New Roman" w:cs="Times New Roman"/>
                <w:sz w:val="28"/>
                <w:szCs w:val="28"/>
              </w:rPr>
            </w:pPr>
            <w:r>
              <w:rPr>
                <w:rFonts w:ascii="Times New Roman" w:hAnsi="Times New Roman" w:cs="Times New Roman"/>
                <w:sz w:val="28"/>
                <w:szCs w:val="28"/>
              </w:rPr>
              <w:lastRenderedPageBreak/>
              <w:t>Альтернатива 2</w:t>
            </w:r>
          </w:p>
        </w:tc>
        <w:tc>
          <w:tcPr>
            <w:tcW w:w="2670" w:type="dxa"/>
          </w:tcPr>
          <w:p w:rsidR="00760471" w:rsidRDefault="00243F76" w:rsidP="00461AA6">
            <w:pPr>
              <w:pStyle w:val="a3"/>
              <w:jc w:val="both"/>
              <w:rPr>
                <w:rFonts w:ascii="Times New Roman" w:hAnsi="Times New Roman" w:cs="Times New Roman"/>
                <w:sz w:val="28"/>
                <w:szCs w:val="28"/>
              </w:rPr>
            </w:pPr>
            <w:r>
              <w:rPr>
                <w:rFonts w:ascii="Times New Roman" w:hAnsi="Times New Roman" w:cs="Times New Roman"/>
                <w:sz w:val="28"/>
                <w:szCs w:val="28"/>
              </w:rPr>
              <w:t>Органи місцевого самоврядування: відсутні.</w:t>
            </w:r>
          </w:p>
          <w:p w:rsidR="00243F76" w:rsidRDefault="00243F76" w:rsidP="00461AA6">
            <w:pPr>
              <w:pStyle w:val="a3"/>
              <w:jc w:val="both"/>
              <w:rPr>
                <w:rFonts w:ascii="Times New Roman" w:hAnsi="Times New Roman" w:cs="Times New Roman"/>
                <w:sz w:val="28"/>
                <w:szCs w:val="28"/>
              </w:rPr>
            </w:pPr>
            <w:r>
              <w:rPr>
                <w:rFonts w:ascii="Times New Roman" w:hAnsi="Times New Roman" w:cs="Times New Roman"/>
                <w:sz w:val="28"/>
                <w:szCs w:val="28"/>
              </w:rPr>
              <w:t>Громадяни: непрямі вигоди полягають у спрямуванн</w:t>
            </w:r>
            <w:r w:rsidR="00124A6F">
              <w:rPr>
                <w:rFonts w:ascii="Times New Roman" w:hAnsi="Times New Roman" w:cs="Times New Roman"/>
                <w:sz w:val="28"/>
                <w:szCs w:val="28"/>
              </w:rPr>
              <w:t>і</w:t>
            </w:r>
            <w:r>
              <w:rPr>
                <w:rFonts w:ascii="Times New Roman" w:hAnsi="Times New Roman" w:cs="Times New Roman"/>
                <w:sz w:val="28"/>
                <w:szCs w:val="28"/>
              </w:rPr>
              <w:t xml:space="preserve"> коштів податку на соціально-економічний розвиток міста.</w:t>
            </w:r>
          </w:p>
          <w:p w:rsidR="00243F76" w:rsidRDefault="00812B55" w:rsidP="005E2C30">
            <w:pPr>
              <w:pStyle w:val="a3"/>
              <w:jc w:val="both"/>
              <w:rPr>
                <w:rFonts w:ascii="Times New Roman" w:hAnsi="Times New Roman" w:cs="Times New Roman"/>
                <w:sz w:val="28"/>
                <w:szCs w:val="28"/>
              </w:rPr>
            </w:pPr>
            <w:r>
              <w:rPr>
                <w:rFonts w:ascii="Times New Roman" w:hAnsi="Times New Roman" w:cs="Times New Roman"/>
                <w:sz w:val="28"/>
                <w:szCs w:val="28"/>
              </w:rPr>
              <w:t>Суб’єкти</w:t>
            </w:r>
            <w:r w:rsidR="00243F76">
              <w:rPr>
                <w:rFonts w:ascii="Times New Roman" w:hAnsi="Times New Roman" w:cs="Times New Roman"/>
                <w:sz w:val="28"/>
                <w:szCs w:val="28"/>
              </w:rPr>
              <w:t xml:space="preserve"> господарювання: сплата податку за </w:t>
            </w:r>
            <w:r w:rsidR="005E2C30">
              <w:rPr>
                <w:rFonts w:ascii="Times New Roman" w:hAnsi="Times New Roman" w:cs="Times New Roman"/>
                <w:sz w:val="28"/>
                <w:szCs w:val="28"/>
              </w:rPr>
              <w:t>ставками, що діяли до 31 грудня року, що передує бюджетному періоду, в якому планується застосування плати за землю</w:t>
            </w:r>
            <w:r w:rsidR="00243F76">
              <w:rPr>
                <w:rFonts w:ascii="Times New Roman" w:hAnsi="Times New Roman" w:cs="Times New Roman"/>
                <w:sz w:val="28"/>
                <w:szCs w:val="28"/>
              </w:rPr>
              <w:t xml:space="preserve">. </w:t>
            </w:r>
          </w:p>
        </w:tc>
        <w:tc>
          <w:tcPr>
            <w:tcW w:w="2533" w:type="dxa"/>
          </w:tcPr>
          <w:p w:rsidR="00760471" w:rsidRDefault="00243F76" w:rsidP="00461AA6">
            <w:pPr>
              <w:pStyle w:val="a3"/>
              <w:jc w:val="both"/>
              <w:rPr>
                <w:rFonts w:ascii="Times New Roman" w:hAnsi="Times New Roman" w:cs="Times New Roman"/>
                <w:sz w:val="28"/>
                <w:szCs w:val="28"/>
              </w:rPr>
            </w:pPr>
            <w:r>
              <w:rPr>
                <w:rFonts w:ascii="Times New Roman" w:hAnsi="Times New Roman" w:cs="Times New Roman"/>
                <w:sz w:val="28"/>
                <w:szCs w:val="28"/>
              </w:rPr>
              <w:t>Органи місцевого самоврядування: відсутній регуляторний акт унеможливлює нарахування та сплату земельного податку.</w:t>
            </w:r>
            <w:r w:rsidR="00124A6F">
              <w:rPr>
                <w:rFonts w:ascii="Times New Roman" w:hAnsi="Times New Roman" w:cs="Times New Roman"/>
                <w:sz w:val="28"/>
                <w:szCs w:val="28"/>
              </w:rPr>
              <w:t xml:space="preserve"> Втрати у надходженнях до міського бюджету.</w:t>
            </w:r>
          </w:p>
          <w:p w:rsidR="00124A6F" w:rsidRDefault="00124A6F" w:rsidP="00461AA6">
            <w:pPr>
              <w:pStyle w:val="a3"/>
              <w:jc w:val="both"/>
              <w:rPr>
                <w:rFonts w:ascii="Times New Roman" w:hAnsi="Times New Roman" w:cs="Times New Roman"/>
                <w:sz w:val="28"/>
                <w:szCs w:val="28"/>
              </w:rPr>
            </w:pPr>
            <w:r>
              <w:rPr>
                <w:rFonts w:ascii="Times New Roman" w:hAnsi="Times New Roman" w:cs="Times New Roman"/>
                <w:sz w:val="28"/>
                <w:szCs w:val="28"/>
              </w:rPr>
              <w:t>Громадяни: відсутні.</w:t>
            </w:r>
          </w:p>
          <w:p w:rsidR="00124A6F" w:rsidRDefault="00124A6F" w:rsidP="00461AA6">
            <w:pPr>
              <w:pStyle w:val="a3"/>
              <w:jc w:val="both"/>
              <w:rPr>
                <w:rFonts w:ascii="Times New Roman" w:hAnsi="Times New Roman" w:cs="Times New Roman"/>
                <w:sz w:val="28"/>
                <w:szCs w:val="28"/>
              </w:rPr>
            </w:pPr>
            <w:r>
              <w:rPr>
                <w:rFonts w:ascii="Times New Roman" w:hAnsi="Times New Roman" w:cs="Times New Roman"/>
                <w:sz w:val="28"/>
                <w:szCs w:val="28"/>
              </w:rPr>
              <w:t>Суб’єкти господарювання: відсутні.</w:t>
            </w:r>
          </w:p>
        </w:tc>
        <w:tc>
          <w:tcPr>
            <w:tcW w:w="2157" w:type="dxa"/>
          </w:tcPr>
          <w:p w:rsidR="00760471" w:rsidRDefault="00124A6F" w:rsidP="00461AA6">
            <w:pPr>
              <w:pStyle w:val="a3"/>
              <w:jc w:val="both"/>
              <w:rPr>
                <w:rFonts w:ascii="Times New Roman" w:hAnsi="Times New Roman" w:cs="Times New Roman"/>
                <w:sz w:val="28"/>
                <w:szCs w:val="28"/>
              </w:rPr>
            </w:pPr>
            <w:r>
              <w:rPr>
                <w:rFonts w:ascii="Times New Roman" w:hAnsi="Times New Roman" w:cs="Times New Roman"/>
                <w:sz w:val="28"/>
                <w:szCs w:val="28"/>
              </w:rPr>
              <w:t>На відміну від Альтернативи 1 не дає змогу досягнути поставлених цілей державного регулювання.</w:t>
            </w:r>
          </w:p>
        </w:tc>
      </w:tr>
      <w:tr w:rsidR="00760471" w:rsidTr="0070330B">
        <w:tc>
          <w:tcPr>
            <w:tcW w:w="2558" w:type="dxa"/>
          </w:tcPr>
          <w:p w:rsidR="00760471" w:rsidRDefault="00124A6F" w:rsidP="00461AA6">
            <w:pPr>
              <w:pStyle w:val="a3"/>
              <w:jc w:val="both"/>
              <w:rPr>
                <w:rFonts w:ascii="Times New Roman" w:hAnsi="Times New Roman" w:cs="Times New Roman"/>
                <w:sz w:val="28"/>
                <w:szCs w:val="28"/>
              </w:rPr>
            </w:pPr>
            <w:r>
              <w:rPr>
                <w:rFonts w:ascii="Times New Roman" w:hAnsi="Times New Roman" w:cs="Times New Roman"/>
                <w:sz w:val="28"/>
                <w:szCs w:val="28"/>
              </w:rPr>
              <w:t>Альтернатива 3</w:t>
            </w:r>
          </w:p>
        </w:tc>
        <w:tc>
          <w:tcPr>
            <w:tcW w:w="2670" w:type="dxa"/>
          </w:tcPr>
          <w:p w:rsidR="00760471" w:rsidRDefault="00C57505" w:rsidP="00461AA6">
            <w:pPr>
              <w:pStyle w:val="a3"/>
              <w:jc w:val="both"/>
              <w:rPr>
                <w:rFonts w:ascii="Times New Roman" w:hAnsi="Times New Roman" w:cs="Times New Roman"/>
                <w:sz w:val="28"/>
                <w:szCs w:val="28"/>
              </w:rPr>
            </w:pPr>
            <w:r>
              <w:rPr>
                <w:rFonts w:ascii="Times New Roman" w:hAnsi="Times New Roman" w:cs="Times New Roman"/>
                <w:sz w:val="28"/>
                <w:szCs w:val="28"/>
              </w:rPr>
              <w:t xml:space="preserve">Органи місцевого самоврядування: максимальні надходження до міського бюджету </w:t>
            </w:r>
            <w:r>
              <w:rPr>
                <w:rFonts w:ascii="Times New Roman" w:hAnsi="Times New Roman" w:cs="Times New Roman"/>
                <w:sz w:val="28"/>
                <w:szCs w:val="28"/>
              </w:rPr>
              <w:lastRenderedPageBreak/>
              <w:t>спричинять надпланові надходження до нього, які можливо буде спрямувати на соціально-економічний розвиток громади.</w:t>
            </w:r>
          </w:p>
          <w:p w:rsidR="00C57505" w:rsidRDefault="00C57505" w:rsidP="00461AA6">
            <w:pPr>
              <w:pStyle w:val="a3"/>
              <w:jc w:val="both"/>
              <w:rPr>
                <w:rFonts w:ascii="Times New Roman" w:hAnsi="Times New Roman" w:cs="Times New Roman"/>
                <w:sz w:val="28"/>
                <w:szCs w:val="28"/>
              </w:rPr>
            </w:pPr>
            <w:r>
              <w:rPr>
                <w:rFonts w:ascii="Times New Roman" w:hAnsi="Times New Roman" w:cs="Times New Roman"/>
                <w:sz w:val="28"/>
                <w:szCs w:val="28"/>
              </w:rPr>
              <w:t>Громадяни: вирішення більшої кількості проблем громади за рахунок значного зростання дохідної частини міського бюджету.</w:t>
            </w:r>
          </w:p>
          <w:p w:rsidR="00C57505" w:rsidRDefault="00C57505" w:rsidP="00461AA6">
            <w:pPr>
              <w:pStyle w:val="a3"/>
              <w:jc w:val="both"/>
              <w:rPr>
                <w:rFonts w:ascii="Times New Roman" w:hAnsi="Times New Roman" w:cs="Times New Roman"/>
                <w:sz w:val="28"/>
                <w:szCs w:val="28"/>
              </w:rPr>
            </w:pPr>
            <w:r>
              <w:rPr>
                <w:rFonts w:ascii="Times New Roman" w:hAnsi="Times New Roman" w:cs="Times New Roman"/>
                <w:sz w:val="28"/>
                <w:szCs w:val="28"/>
              </w:rPr>
              <w:t>Суб’єкти господарювання: відсутні.</w:t>
            </w:r>
          </w:p>
        </w:tc>
        <w:tc>
          <w:tcPr>
            <w:tcW w:w="2533" w:type="dxa"/>
          </w:tcPr>
          <w:p w:rsidR="00760471" w:rsidRDefault="00C57505" w:rsidP="00461AA6">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Органи місцевого самоврядування: </w:t>
            </w:r>
            <w:r w:rsidR="008F08E1">
              <w:rPr>
                <w:rFonts w:ascii="Times New Roman" w:hAnsi="Times New Roman" w:cs="Times New Roman"/>
                <w:sz w:val="28"/>
                <w:szCs w:val="28"/>
              </w:rPr>
              <w:t xml:space="preserve">витрати, пов’язані з виконанням рішення, на його </w:t>
            </w:r>
            <w:r w:rsidR="008F08E1">
              <w:rPr>
                <w:rFonts w:ascii="Times New Roman" w:hAnsi="Times New Roman" w:cs="Times New Roman"/>
                <w:sz w:val="28"/>
                <w:szCs w:val="28"/>
              </w:rPr>
              <w:lastRenderedPageBreak/>
              <w:t>розповсюдження, організацію та контроль за надходженням коштів до міського бюджету.</w:t>
            </w:r>
          </w:p>
          <w:p w:rsidR="008F08E1" w:rsidRDefault="008F08E1" w:rsidP="00461AA6">
            <w:pPr>
              <w:pStyle w:val="a3"/>
              <w:jc w:val="both"/>
              <w:rPr>
                <w:rFonts w:ascii="Times New Roman" w:hAnsi="Times New Roman" w:cs="Times New Roman"/>
                <w:sz w:val="28"/>
                <w:szCs w:val="28"/>
              </w:rPr>
            </w:pPr>
            <w:r>
              <w:rPr>
                <w:rFonts w:ascii="Times New Roman" w:hAnsi="Times New Roman" w:cs="Times New Roman"/>
                <w:sz w:val="28"/>
                <w:szCs w:val="28"/>
              </w:rPr>
              <w:t>Громадяни: відсутні.</w:t>
            </w:r>
          </w:p>
          <w:p w:rsidR="008F08E1" w:rsidRDefault="008F08E1" w:rsidP="00461AA6">
            <w:pPr>
              <w:pStyle w:val="a3"/>
              <w:jc w:val="both"/>
              <w:rPr>
                <w:rFonts w:ascii="Times New Roman" w:hAnsi="Times New Roman" w:cs="Times New Roman"/>
                <w:sz w:val="28"/>
                <w:szCs w:val="28"/>
              </w:rPr>
            </w:pPr>
            <w:r>
              <w:rPr>
                <w:rFonts w:ascii="Times New Roman" w:hAnsi="Times New Roman" w:cs="Times New Roman"/>
                <w:sz w:val="28"/>
                <w:szCs w:val="28"/>
              </w:rPr>
              <w:t>Суб’єкти господарювання: додаткові витрати.</w:t>
            </w:r>
          </w:p>
        </w:tc>
        <w:tc>
          <w:tcPr>
            <w:tcW w:w="2157" w:type="dxa"/>
          </w:tcPr>
          <w:p w:rsidR="00760471" w:rsidRDefault="008F08E1" w:rsidP="00461AA6">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Альтернатива може бути прийнятою, досягаються цілі ухвалення </w:t>
            </w:r>
            <w:r>
              <w:rPr>
                <w:rFonts w:ascii="Times New Roman" w:hAnsi="Times New Roman" w:cs="Times New Roman"/>
                <w:sz w:val="28"/>
                <w:szCs w:val="28"/>
              </w:rPr>
              <w:lastRenderedPageBreak/>
              <w:t>акта, але при цьому збільшується податкове навантаження.</w:t>
            </w:r>
          </w:p>
        </w:tc>
      </w:tr>
    </w:tbl>
    <w:p w:rsidR="00760471" w:rsidRDefault="00760471" w:rsidP="00461AA6">
      <w:pPr>
        <w:pStyle w:val="a3"/>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2724"/>
        <w:gridCol w:w="3203"/>
        <w:gridCol w:w="4035"/>
      </w:tblGrid>
      <w:tr w:rsidR="008F08E1" w:rsidTr="0070330B">
        <w:tc>
          <w:tcPr>
            <w:tcW w:w="2724" w:type="dxa"/>
          </w:tcPr>
          <w:p w:rsidR="008F08E1" w:rsidRPr="0070330B" w:rsidRDefault="004A7EA6" w:rsidP="004A7EA6">
            <w:pPr>
              <w:pStyle w:val="a3"/>
              <w:jc w:val="center"/>
              <w:rPr>
                <w:rFonts w:ascii="Times New Roman" w:hAnsi="Times New Roman" w:cs="Times New Roman"/>
                <w:b/>
                <w:i/>
                <w:sz w:val="28"/>
                <w:szCs w:val="28"/>
              </w:rPr>
            </w:pPr>
            <w:r w:rsidRPr="0070330B">
              <w:rPr>
                <w:rFonts w:ascii="Times New Roman" w:hAnsi="Times New Roman" w:cs="Times New Roman"/>
                <w:b/>
                <w:i/>
                <w:sz w:val="28"/>
                <w:szCs w:val="28"/>
              </w:rPr>
              <w:t>Рейтинг</w:t>
            </w:r>
          </w:p>
        </w:tc>
        <w:tc>
          <w:tcPr>
            <w:tcW w:w="3203" w:type="dxa"/>
          </w:tcPr>
          <w:p w:rsidR="008F08E1" w:rsidRPr="0070330B" w:rsidRDefault="004A7EA6" w:rsidP="004A7EA6">
            <w:pPr>
              <w:pStyle w:val="a3"/>
              <w:jc w:val="center"/>
              <w:rPr>
                <w:rFonts w:ascii="Times New Roman" w:hAnsi="Times New Roman" w:cs="Times New Roman"/>
                <w:b/>
                <w:i/>
                <w:sz w:val="28"/>
                <w:szCs w:val="28"/>
              </w:rPr>
            </w:pPr>
            <w:r w:rsidRPr="0070330B">
              <w:rPr>
                <w:rFonts w:ascii="Times New Roman" w:hAnsi="Times New Roman" w:cs="Times New Roman"/>
                <w:b/>
                <w:i/>
                <w:sz w:val="28"/>
                <w:szCs w:val="28"/>
              </w:rPr>
              <w:t>Аргументи щодо переваги обраної альтернативи/причини відмови від альтернативи</w:t>
            </w:r>
          </w:p>
        </w:tc>
        <w:tc>
          <w:tcPr>
            <w:tcW w:w="4035" w:type="dxa"/>
          </w:tcPr>
          <w:p w:rsidR="008F08E1" w:rsidRPr="0070330B" w:rsidRDefault="004A7EA6" w:rsidP="004A7EA6">
            <w:pPr>
              <w:pStyle w:val="a3"/>
              <w:jc w:val="center"/>
              <w:rPr>
                <w:rFonts w:ascii="Times New Roman" w:hAnsi="Times New Roman" w:cs="Times New Roman"/>
                <w:b/>
                <w:i/>
                <w:sz w:val="28"/>
                <w:szCs w:val="28"/>
              </w:rPr>
            </w:pPr>
            <w:r w:rsidRPr="0070330B">
              <w:rPr>
                <w:rFonts w:ascii="Times New Roman" w:hAnsi="Times New Roman" w:cs="Times New Roman"/>
                <w:b/>
                <w:i/>
                <w:sz w:val="28"/>
                <w:szCs w:val="28"/>
              </w:rPr>
              <w:t>Оцінка ризику зовнішніх чинників на дію запропонованого регуляторного акта</w:t>
            </w:r>
          </w:p>
        </w:tc>
      </w:tr>
      <w:tr w:rsidR="008F08E1" w:rsidTr="0070330B">
        <w:tc>
          <w:tcPr>
            <w:tcW w:w="2724" w:type="dxa"/>
          </w:tcPr>
          <w:p w:rsidR="008F08E1" w:rsidRDefault="004A7EA6" w:rsidP="00461AA6">
            <w:pPr>
              <w:pStyle w:val="a3"/>
              <w:jc w:val="both"/>
              <w:rPr>
                <w:rFonts w:ascii="Times New Roman" w:hAnsi="Times New Roman" w:cs="Times New Roman"/>
                <w:sz w:val="28"/>
                <w:szCs w:val="28"/>
              </w:rPr>
            </w:pPr>
            <w:r>
              <w:rPr>
                <w:rFonts w:ascii="Times New Roman" w:hAnsi="Times New Roman" w:cs="Times New Roman"/>
                <w:sz w:val="28"/>
                <w:szCs w:val="28"/>
              </w:rPr>
              <w:t>Альтернатива 1</w:t>
            </w:r>
          </w:p>
        </w:tc>
        <w:tc>
          <w:tcPr>
            <w:tcW w:w="3203" w:type="dxa"/>
          </w:tcPr>
          <w:p w:rsidR="008F08E1" w:rsidRDefault="004A7EA6" w:rsidP="00461AA6">
            <w:pPr>
              <w:pStyle w:val="a3"/>
              <w:jc w:val="both"/>
              <w:rPr>
                <w:rFonts w:ascii="Times New Roman" w:hAnsi="Times New Roman" w:cs="Times New Roman"/>
                <w:sz w:val="28"/>
                <w:szCs w:val="28"/>
              </w:rPr>
            </w:pPr>
            <w:r>
              <w:rPr>
                <w:rFonts w:ascii="Times New Roman" w:hAnsi="Times New Roman" w:cs="Times New Roman"/>
                <w:sz w:val="28"/>
                <w:szCs w:val="28"/>
              </w:rPr>
              <w:t>Для досягнення встановлених цілей державного регулювання перевага була надана даній альтернативі, оскільки проектом рішення запропоновано встановлення на законних підставах розмірів ставок податку.</w:t>
            </w:r>
          </w:p>
          <w:p w:rsidR="004A7EA6" w:rsidRDefault="004A7EA6" w:rsidP="00461AA6">
            <w:pPr>
              <w:pStyle w:val="a3"/>
              <w:jc w:val="both"/>
              <w:rPr>
                <w:rFonts w:ascii="Times New Roman" w:hAnsi="Times New Roman" w:cs="Times New Roman"/>
                <w:sz w:val="28"/>
                <w:szCs w:val="28"/>
              </w:rPr>
            </w:pPr>
            <w:r>
              <w:rPr>
                <w:rFonts w:ascii="Times New Roman" w:hAnsi="Times New Roman" w:cs="Times New Roman"/>
                <w:sz w:val="28"/>
                <w:szCs w:val="28"/>
              </w:rPr>
              <w:t xml:space="preserve">Прийняття проекту дозволить зменшити податкове навантаження окремим платникам податків, а також забезпечити стабільні </w:t>
            </w:r>
            <w:r>
              <w:rPr>
                <w:rFonts w:ascii="Times New Roman" w:hAnsi="Times New Roman" w:cs="Times New Roman"/>
                <w:sz w:val="28"/>
                <w:szCs w:val="28"/>
              </w:rPr>
              <w:lastRenderedPageBreak/>
              <w:t>надходження податків до міського бюджету.</w:t>
            </w:r>
          </w:p>
        </w:tc>
        <w:tc>
          <w:tcPr>
            <w:tcW w:w="4035" w:type="dxa"/>
          </w:tcPr>
          <w:p w:rsidR="008F08E1" w:rsidRDefault="004A7EA6" w:rsidP="00461AA6">
            <w:pPr>
              <w:pStyle w:val="a3"/>
              <w:jc w:val="both"/>
              <w:rPr>
                <w:rFonts w:ascii="Times New Roman" w:hAnsi="Times New Roman" w:cs="Times New Roman"/>
                <w:sz w:val="28"/>
                <w:szCs w:val="28"/>
              </w:rPr>
            </w:pPr>
            <w:r>
              <w:rPr>
                <w:rFonts w:ascii="Times New Roman" w:hAnsi="Times New Roman" w:cs="Times New Roman"/>
                <w:sz w:val="28"/>
                <w:szCs w:val="28"/>
              </w:rPr>
              <w:lastRenderedPageBreak/>
              <w:t>Проект рішення є нормативно-правовим актом, зовнішніми факторами впливу на його дію є внесення змін до чинного законодавства України або виникнення необхідності в нормативному врегулюванні певних правовідносин. 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w:t>
            </w:r>
          </w:p>
        </w:tc>
      </w:tr>
      <w:tr w:rsidR="008F08E1" w:rsidTr="0070330B">
        <w:tc>
          <w:tcPr>
            <w:tcW w:w="2724" w:type="dxa"/>
          </w:tcPr>
          <w:p w:rsidR="008F08E1" w:rsidRDefault="004A7EA6" w:rsidP="00461AA6">
            <w:pPr>
              <w:pStyle w:val="a3"/>
              <w:jc w:val="both"/>
              <w:rPr>
                <w:rFonts w:ascii="Times New Roman" w:hAnsi="Times New Roman" w:cs="Times New Roman"/>
                <w:sz w:val="28"/>
                <w:szCs w:val="28"/>
              </w:rPr>
            </w:pPr>
            <w:r>
              <w:rPr>
                <w:rFonts w:ascii="Times New Roman" w:hAnsi="Times New Roman" w:cs="Times New Roman"/>
                <w:sz w:val="28"/>
                <w:szCs w:val="28"/>
              </w:rPr>
              <w:lastRenderedPageBreak/>
              <w:t>Альтернатива 2</w:t>
            </w:r>
          </w:p>
        </w:tc>
        <w:tc>
          <w:tcPr>
            <w:tcW w:w="3203" w:type="dxa"/>
          </w:tcPr>
          <w:p w:rsidR="008F08E1" w:rsidRDefault="004A7EA6" w:rsidP="00461AA6">
            <w:pPr>
              <w:pStyle w:val="a3"/>
              <w:jc w:val="both"/>
              <w:rPr>
                <w:rFonts w:ascii="Times New Roman" w:hAnsi="Times New Roman" w:cs="Times New Roman"/>
                <w:sz w:val="28"/>
                <w:szCs w:val="28"/>
              </w:rPr>
            </w:pPr>
            <w:r>
              <w:rPr>
                <w:rFonts w:ascii="Times New Roman" w:hAnsi="Times New Roman" w:cs="Times New Roman"/>
                <w:sz w:val="28"/>
                <w:szCs w:val="28"/>
              </w:rPr>
              <w:t xml:space="preserve">Альтернатива 2 не дає можливості досягнути поставлених цілей державного регулювання, на відміну від Альтернативи 1. </w:t>
            </w:r>
          </w:p>
          <w:p w:rsidR="004A7EA6" w:rsidRDefault="004A7EA6" w:rsidP="00461AA6">
            <w:pPr>
              <w:pStyle w:val="a3"/>
              <w:jc w:val="both"/>
              <w:rPr>
                <w:rFonts w:ascii="Times New Roman" w:hAnsi="Times New Roman" w:cs="Times New Roman"/>
                <w:sz w:val="28"/>
                <w:szCs w:val="28"/>
              </w:rPr>
            </w:pPr>
            <w:r>
              <w:rPr>
                <w:rFonts w:ascii="Times New Roman" w:hAnsi="Times New Roman" w:cs="Times New Roman"/>
                <w:sz w:val="28"/>
                <w:szCs w:val="28"/>
              </w:rPr>
              <w:t>У разі неприйняття регуляторного акта, податок не справлятиметься, що спричинить втрати дохідної частини бюджету і відповідно невиконання бюджетних програм.</w:t>
            </w:r>
          </w:p>
        </w:tc>
        <w:tc>
          <w:tcPr>
            <w:tcW w:w="4035" w:type="dxa"/>
          </w:tcPr>
          <w:p w:rsidR="008F08E1" w:rsidRDefault="004A7EA6" w:rsidP="00461AA6">
            <w:pPr>
              <w:pStyle w:val="a3"/>
              <w:jc w:val="both"/>
              <w:rPr>
                <w:rFonts w:ascii="Times New Roman" w:hAnsi="Times New Roman" w:cs="Times New Roman"/>
                <w:sz w:val="28"/>
                <w:szCs w:val="28"/>
              </w:rPr>
            </w:pPr>
            <w:r>
              <w:rPr>
                <w:rFonts w:ascii="Times New Roman" w:hAnsi="Times New Roman" w:cs="Times New Roman"/>
                <w:sz w:val="28"/>
                <w:szCs w:val="28"/>
              </w:rPr>
              <w:t>Відсутні</w:t>
            </w:r>
          </w:p>
        </w:tc>
      </w:tr>
      <w:tr w:rsidR="008F08E1" w:rsidTr="0070330B">
        <w:tc>
          <w:tcPr>
            <w:tcW w:w="2724" w:type="dxa"/>
          </w:tcPr>
          <w:p w:rsidR="008F08E1" w:rsidRDefault="004A7EA6" w:rsidP="00461AA6">
            <w:pPr>
              <w:pStyle w:val="a3"/>
              <w:jc w:val="both"/>
              <w:rPr>
                <w:rFonts w:ascii="Times New Roman" w:hAnsi="Times New Roman" w:cs="Times New Roman"/>
                <w:sz w:val="28"/>
                <w:szCs w:val="28"/>
              </w:rPr>
            </w:pPr>
            <w:r>
              <w:rPr>
                <w:rFonts w:ascii="Times New Roman" w:hAnsi="Times New Roman" w:cs="Times New Roman"/>
                <w:sz w:val="28"/>
                <w:szCs w:val="28"/>
              </w:rPr>
              <w:t>Альтернатива 3</w:t>
            </w:r>
          </w:p>
          <w:p w:rsidR="004A7EA6" w:rsidRDefault="004A7EA6" w:rsidP="00461AA6">
            <w:pPr>
              <w:pStyle w:val="a3"/>
              <w:jc w:val="both"/>
              <w:rPr>
                <w:rFonts w:ascii="Times New Roman" w:hAnsi="Times New Roman" w:cs="Times New Roman"/>
                <w:sz w:val="28"/>
                <w:szCs w:val="28"/>
              </w:rPr>
            </w:pPr>
          </w:p>
        </w:tc>
        <w:tc>
          <w:tcPr>
            <w:tcW w:w="3203" w:type="dxa"/>
          </w:tcPr>
          <w:p w:rsidR="008F08E1" w:rsidRDefault="004A7EA6" w:rsidP="00461AA6">
            <w:pPr>
              <w:pStyle w:val="a3"/>
              <w:jc w:val="both"/>
              <w:rPr>
                <w:rFonts w:ascii="Times New Roman" w:hAnsi="Times New Roman" w:cs="Times New Roman"/>
                <w:sz w:val="28"/>
                <w:szCs w:val="28"/>
              </w:rPr>
            </w:pPr>
            <w:r>
              <w:rPr>
                <w:rFonts w:ascii="Times New Roman" w:hAnsi="Times New Roman" w:cs="Times New Roman"/>
                <w:sz w:val="28"/>
                <w:szCs w:val="28"/>
              </w:rPr>
              <w:t>Альтернатива 3 не дає можливості досягнути поставлених цілей державного регулювання, на відміну від Альтернативи 1</w:t>
            </w:r>
            <w:r w:rsidR="006112B6">
              <w:rPr>
                <w:rFonts w:ascii="Times New Roman" w:hAnsi="Times New Roman" w:cs="Times New Roman"/>
                <w:sz w:val="28"/>
                <w:szCs w:val="28"/>
              </w:rPr>
              <w:t>, так як цілі можуть бути досягнуті частково (проблема значно зменшиться, однак, деякі важливі критичні її аспекти залишаться невирішеними).</w:t>
            </w:r>
          </w:p>
          <w:p w:rsidR="006112B6" w:rsidRDefault="006112B6" w:rsidP="00461AA6">
            <w:pPr>
              <w:pStyle w:val="a3"/>
              <w:jc w:val="both"/>
              <w:rPr>
                <w:rFonts w:ascii="Times New Roman" w:hAnsi="Times New Roman" w:cs="Times New Roman"/>
                <w:sz w:val="28"/>
                <w:szCs w:val="28"/>
              </w:rPr>
            </w:pPr>
            <w:r>
              <w:rPr>
                <w:rFonts w:ascii="Times New Roman" w:hAnsi="Times New Roman" w:cs="Times New Roman"/>
                <w:sz w:val="28"/>
                <w:szCs w:val="28"/>
              </w:rPr>
              <w:t xml:space="preserve">Надмірне податкове навантаження на суб’єктів господарювання знівелює вигоди від значного збільшення дохідної частини міського бюджету, і, як наслідок, виникне зворотній ефект, в результаті якого зменшаться </w:t>
            </w:r>
            <w:r>
              <w:rPr>
                <w:rFonts w:ascii="Times New Roman" w:hAnsi="Times New Roman" w:cs="Times New Roman"/>
                <w:sz w:val="28"/>
                <w:szCs w:val="28"/>
              </w:rPr>
              <w:lastRenderedPageBreak/>
              <w:t>надходження до міського бюджету. Балансу інтересів досягнуто не буде.</w:t>
            </w:r>
          </w:p>
        </w:tc>
        <w:tc>
          <w:tcPr>
            <w:tcW w:w="4035" w:type="dxa"/>
          </w:tcPr>
          <w:p w:rsidR="008F08E1" w:rsidRDefault="006112B6" w:rsidP="00461AA6">
            <w:pPr>
              <w:pStyle w:val="a3"/>
              <w:jc w:val="both"/>
              <w:rPr>
                <w:rFonts w:ascii="Times New Roman" w:hAnsi="Times New Roman" w:cs="Times New Roman"/>
                <w:sz w:val="28"/>
                <w:szCs w:val="28"/>
              </w:rPr>
            </w:pPr>
            <w:r>
              <w:rPr>
                <w:rFonts w:ascii="Times New Roman" w:hAnsi="Times New Roman" w:cs="Times New Roman"/>
                <w:sz w:val="28"/>
                <w:szCs w:val="28"/>
              </w:rPr>
              <w:lastRenderedPageBreak/>
              <w:t>Проект рішення є нормативно-правовим актом, зовнішніми факторами впливу на його дію є внесення змін до чинного законодавства України або виникнення необхідності в нормативному врегулюванні певних правовідносин. 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w:t>
            </w:r>
          </w:p>
        </w:tc>
      </w:tr>
    </w:tbl>
    <w:p w:rsidR="008F08E1" w:rsidRDefault="008F08E1" w:rsidP="00461AA6">
      <w:pPr>
        <w:pStyle w:val="a3"/>
        <w:jc w:val="both"/>
        <w:rPr>
          <w:rFonts w:ascii="Times New Roman" w:hAnsi="Times New Roman" w:cs="Times New Roman"/>
          <w:sz w:val="28"/>
          <w:szCs w:val="28"/>
        </w:rPr>
      </w:pPr>
    </w:p>
    <w:p w:rsidR="006112B6" w:rsidRDefault="006112B6" w:rsidP="006112B6">
      <w:pPr>
        <w:pStyle w:val="a3"/>
        <w:jc w:val="center"/>
        <w:rPr>
          <w:rFonts w:ascii="Times New Roman" w:hAnsi="Times New Roman" w:cs="Times New Roman"/>
          <w:b/>
          <w:sz w:val="28"/>
          <w:szCs w:val="28"/>
        </w:rPr>
      </w:pPr>
      <w:r w:rsidRPr="006112B6">
        <w:rPr>
          <w:rFonts w:ascii="Times New Roman" w:hAnsi="Times New Roman" w:cs="Times New Roman"/>
          <w:b/>
          <w:sz w:val="28"/>
          <w:szCs w:val="28"/>
          <w:lang w:val="en-US"/>
        </w:rPr>
        <w:t>V</w:t>
      </w:r>
      <w:r w:rsidRPr="006112B6">
        <w:rPr>
          <w:rFonts w:ascii="Times New Roman" w:hAnsi="Times New Roman" w:cs="Times New Roman"/>
          <w:b/>
          <w:sz w:val="28"/>
          <w:szCs w:val="28"/>
        </w:rPr>
        <w:t>. Механізми та заходи, які забезпечать розв’язання визначеної проблеми</w:t>
      </w:r>
    </w:p>
    <w:p w:rsidR="006112B6" w:rsidRDefault="006112B6" w:rsidP="006112B6">
      <w:pPr>
        <w:pStyle w:val="a3"/>
        <w:jc w:val="both"/>
        <w:rPr>
          <w:rFonts w:ascii="Times New Roman" w:hAnsi="Times New Roman" w:cs="Times New Roman"/>
          <w:sz w:val="28"/>
          <w:szCs w:val="28"/>
        </w:rPr>
      </w:pPr>
      <w:r>
        <w:rPr>
          <w:rFonts w:ascii="Times New Roman" w:hAnsi="Times New Roman" w:cs="Times New Roman"/>
          <w:sz w:val="28"/>
          <w:szCs w:val="28"/>
        </w:rPr>
        <w:tab/>
        <w:t xml:space="preserve">Механізм </w:t>
      </w:r>
      <w:r w:rsidR="0064429A">
        <w:rPr>
          <w:rFonts w:ascii="Times New Roman" w:hAnsi="Times New Roman" w:cs="Times New Roman"/>
          <w:sz w:val="28"/>
          <w:szCs w:val="28"/>
        </w:rPr>
        <w:t xml:space="preserve">розв’язання визначеної проблеми полягає у прийнятті відповідно до Бюджетного та Податкового кодексів України рішення Коломийської міської ради «Про встановлення ставок і пільг </w:t>
      </w:r>
      <w:r w:rsidR="00691D87">
        <w:rPr>
          <w:rFonts w:ascii="Times New Roman" w:hAnsi="Times New Roman" w:cs="Times New Roman"/>
          <w:sz w:val="28"/>
          <w:szCs w:val="28"/>
        </w:rPr>
        <w:t>зі</w:t>
      </w:r>
      <w:r w:rsidR="0064429A">
        <w:rPr>
          <w:rFonts w:ascii="Times New Roman" w:hAnsi="Times New Roman" w:cs="Times New Roman"/>
          <w:sz w:val="28"/>
          <w:szCs w:val="28"/>
        </w:rPr>
        <w:t xml:space="preserve"> сплати земельного податку на 202</w:t>
      </w:r>
      <w:r w:rsidR="00BA07E9">
        <w:rPr>
          <w:rFonts w:ascii="Times New Roman" w:hAnsi="Times New Roman" w:cs="Times New Roman"/>
          <w:sz w:val="28"/>
          <w:szCs w:val="28"/>
        </w:rPr>
        <w:t>1</w:t>
      </w:r>
      <w:r w:rsidR="0064429A">
        <w:rPr>
          <w:rFonts w:ascii="Times New Roman" w:hAnsi="Times New Roman" w:cs="Times New Roman"/>
          <w:sz w:val="28"/>
          <w:szCs w:val="28"/>
        </w:rPr>
        <w:t xml:space="preserve"> рік», а саме:</w:t>
      </w:r>
    </w:p>
    <w:p w:rsidR="0064429A" w:rsidRDefault="0064429A" w:rsidP="0064429A">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визначення ставок земельного податку;</w:t>
      </w:r>
    </w:p>
    <w:p w:rsidR="0064429A" w:rsidRDefault="0064429A" w:rsidP="0064429A">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визначення пільг юридичним особам.</w:t>
      </w:r>
    </w:p>
    <w:p w:rsidR="0064429A" w:rsidRDefault="0064429A" w:rsidP="0064429A">
      <w:pPr>
        <w:pStyle w:val="a3"/>
        <w:ind w:firstLine="709"/>
        <w:jc w:val="both"/>
        <w:rPr>
          <w:rFonts w:ascii="Times New Roman" w:hAnsi="Times New Roman" w:cs="Times New Roman"/>
          <w:sz w:val="28"/>
          <w:szCs w:val="28"/>
        </w:rPr>
      </w:pPr>
      <w:r>
        <w:rPr>
          <w:rFonts w:ascii="Times New Roman" w:hAnsi="Times New Roman" w:cs="Times New Roman"/>
          <w:sz w:val="28"/>
          <w:szCs w:val="28"/>
        </w:rPr>
        <w:t>Інші елементи податків (зокрема, платники податку, об’єкт оподаткування, база оподаткування, порядок обчислення податку, податковий період, строк та порядок сплати податку, строк та порядок подання звітності про обчислення і сплату податку) та відносини, що виникають у сфері справляння податків визначено на рівні Податкового кодексу України. Цей спосіб досягнення цілей є оптимальним шляхом вирішення проблеми й ґрунтується на загальнообов’язковості виконання норм рішення всіма учасниками правовідносин у системі оподаткування.</w:t>
      </w:r>
    </w:p>
    <w:p w:rsidR="0064429A" w:rsidRDefault="0064429A" w:rsidP="0064429A">
      <w:pPr>
        <w:pStyle w:val="a3"/>
        <w:ind w:firstLine="709"/>
        <w:jc w:val="both"/>
        <w:rPr>
          <w:rFonts w:ascii="Times New Roman" w:hAnsi="Times New Roman" w:cs="Times New Roman"/>
          <w:sz w:val="28"/>
          <w:szCs w:val="28"/>
        </w:rPr>
      </w:pPr>
      <w:r>
        <w:rPr>
          <w:rFonts w:ascii="Times New Roman" w:hAnsi="Times New Roman" w:cs="Times New Roman"/>
          <w:sz w:val="28"/>
          <w:szCs w:val="28"/>
        </w:rPr>
        <w:t>Кодексом визначено платників податку: власників земельних ділянок, земельних часток (паїв)та землекористувачів.</w:t>
      </w:r>
    </w:p>
    <w:p w:rsidR="00FD4E3A" w:rsidRDefault="00FD4E3A" w:rsidP="0064429A">
      <w:pPr>
        <w:pStyle w:val="a3"/>
        <w:ind w:firstLine="709"/>
        <w:jc w:val="both"/>
        <w:rPr>
          <w:rFonts w:ascii="Times New Roman" w:hAnsi="Times New Roman" w:cs="Times New Roman"/>
          <w:sz w:val="28"/>
          <w:szCs w:val="28"/>
        </w:rPr>
      </w:pPr>
      <w:r>
        <w:rPr>
          <w:rFonts w:ascii="Times New Roman" w:hAnsi="Times New Roman" w:cs="Times New Roman"/>
          <w:sz w:val="28"/>
          <w:szCs w:val="28"/>
        </w:rPr>
        <w:t>При здійсненні регуляторної діяльності розглядаються обґрунтовані пропозиції і зауваження до проекту рішення, надані суб’єктами господарювання, представниками територіальної громади в установленому законом порядку.</w:t>
      </w:r>
    </w:p>
    <w:p w:rsidR="00FD4E3A" w:rsidRDefault="00FD4E3A" w:rsidP="0064429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Задля забезпечення виконання вимог чинного законодавства України, інформування громадськості </w:t>
      </w:r>
      <w:r w:rsidR="0047308C">
        <w:rPr>
          <w:rFonts w:ascii="Times New Roman" w:hAnsi="Times New Roman" w:cs="Times New Roman"/>
          <w:sz w:val="28"/>
          <w:szCs w:val="28"/>
        </w:rPr>
        <w:t xml:space="preserve">відносно регуляторного акта здійснюється на офіційному сайті Коломийської міської ради </w:t>
      </w:r>
      <w:hyperlink r:id="rId6" w:history="1">
        <w:r w:rsidR="0047308C" w:rsidRPr="00E6221F">
          <w:rPr>
            <w:rStyle w:val="a5"/>
            <w:rFonts w:ascii="Times New Roman" w:hAnsi="Times New Roman" w:cs="Times New Roman"/>
            <w:sz w:val="28"/>
            <w:szCs w:val="28"/>
            <w:lang w:val="en-US"/>
          </w:rPr>
          <w:t>http</w:t>
        </w:r>
        <w:r w:rsidR="0047308C" w:rsidRPr="00E6221F">
          <w:rPr>
            <w:rStyle w:val="a5"/>
            <w:rFonts w:ascii="Times New Roman" w:hAnsi="Times New Roman" w:cs="Times New Roman"/>
            <w:sz w:val="28"/>
            <w:szCs w:val="28"/>
          </w:rPr>
          <w:t>://</w:t>
        </w:r>
        <w:proofErr w:type="spellStart"/>
        <w:r w:rsidR="0047308C" w:rsidRPr="00E6221F">
          <w:rPr>
            <w:rStyle w:val="a5"/>
            <w:rFonts w:ascii="Times New Roman" w:hAnsi="Times New Roman" w:cs="Times New Roman"/>
            <w:sz w:val="28"/>
            <w:szCs w:val="28"/>
            <w:lang w:val="en-US"/>
          </w:rPr>
          <w:t>kolrada</w:t>
        </w:r>
        <w:proofErr w:type="spellEnd"/>
        <w:r w:rsidR="0047308C" w:rsidRPr="00E6221F">
          <w:rPr>
            <w:rStyle w:val="a5"/>
            <w:rFonts w:ascii="Times New Roman" w:hAnsi="Times New Roman" w:cs="Times New Roman"/>
            <w:sz w:val="28"/>
            <w:szCs w:val="28"/>
          </w:rPr>
          <w:t>.</w:t>
        </w:r>
        <w:proofErr w:type="spellStart"/>
        <w:r w:rsidR="0047308C" w:rsidRPr="00E6221F">
          <w:rPr>
            <w:rStyle w:val="a5"/>
            <w:rFonts w:ascii="Times New Roman" w:hAnsi="Times New Roman" w:cs="Times New Roman"/>
            <w:sz w:val="28"/>
            <w:szCs w:val="28"/>
            <w:lang w:val="en-US"/>
          </w:rPr>
          <w:t>gov</w:t>
        </w:r>
        <w:proofErr w:type="spellEnd"/>
        <w:r w:rsidR="0047308C" w:rsidRPr="00E6221F">
          <w:rPr>
            <w:rStyle w:val="a5"/>
            <w:rFonts w:ascii="Times New Roman" w:hAnsi="Times New Roman" w:cs="Times New Roman"/>
            <w:sz w:val="28"/>
            <w:szCs w:val="28"/>
          </w:rPr>
          <w:t>.</w:t>
        </w:r>
        <w:proofErr w:type="spellStart"/>
        <w:r w:rsidR="0047308C" w:rsidRPr="00E6221F">
          <w:rPr>
            <w:rStyle w:val="a5"/>
            <w:rFonts w:ascii="Times New Roman" w:hAnsi="Times New Roman" w:cs="Times New Roman"/>
            <w:sz w:val="28"/>
            <w:szCs w:val="28"/>
            <w:lang w:val="en-US"/>
          </w:rPr>
          <w:t>ua</w:t>
        </w:r>
        <w:proofErr w:type="spellEnd"/>
      </w:hyperlink>
      <w:r w:rsidR="0047308C" w:rsidRPr="0047308C">
        <w:rPr>
          <w:rFonts w:ascii="Times New Roman" w:hAnsi="Times New Roman" w:cs="Times New Roman"/>
          <w:sz w:val="28"/>
          <w:szCs w:val="28"/>
        </w:rPr>
        <w:t>.</w:t>
      </w:r>
    </w:p>
    <w:p w:rsidR="0047308C" w:rsidRDefault="0047308C" w:rsidP="0064429A">
      <w:pPr>
        <w:pStyle w:val="a3"/>
        <w:ind w:firstLine="709"/>
        <w:jc w:val="both"/>
        <w:rPr>
          <w:rFonts w:ascii="Times New Roman" w:hAnsi="Times New Roman" w:cs="Times New Roman"/>
          <w:sz w:val="28"/>
          <w:szCs w:val="28"/>
        </w:rPr>
      </w:pPr>
      <w:r>
        <w:rPr>
          <w:rFonts w:ascii="Times New Roman" w:hAnsi="Times New Roman" w:cs="Times New Roman"/>
          <w:sz w:val="28"/>
          <w:szCs w:val="28"/>
        </w:rPr>
        <w:t>Таким чином, упровадження регуляторного акта забезпечить дотримання норм чинного податкового законодавства як органами державної фіскальної служби, органами місцевого самоврядування, так і суб’єктами господарювання, у порядку та на умовах, визначених Кодексом і цим регуляторним актом.</w:t>
      </w:r>
    </w:p>
    <w:p w:rsidR="0047308C" w:rsidRDefault="0047308C" w:rsidP="0064429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При встановленні податків очікувані вигоди будуть завжди менше ніж витрати на регулювання , оскільки витрати на регулювання </w:t>
      </w:r>
      <w:r w:rsidR="00C76705">
        <w:rPr>
          <w:rFonts w:ascii="Times New Roman" w:hAnsi="Times New Roman" w:cs="Times New Roman"/>
          <w:sz w:val="28"/>
          <w:szCs w:val="28"/>
        </w:rPr>
        <w:t>складаються з прямих витрат (які дорівнюють очікуваним надходженням) та адміністративних витрат суб’єктів господарювання.</w:t>
      </w:r>
    </w:p>
    <w:p w:rsidR="00C76705" w:rsidRDefault="00C76705" w:rsidP="0064429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Тобто, прийняття рішення Коломийської міської ради «Про встановлення ставок та пільг </w:t>
      </w:r>
      <w:r w:rsidR="00691D87">
        <w:rPr>
          <w:rFonts w:ascii="Times New Roman" w:hAnsi="Times New Roman" w:cs="Times New Roman"/>
          <w:sz w:val="28"/>
          <w:szCs w:val="28"/>
        </w:rPr>
        <w:t>зі</w:t>
      </w:r>
      <w:r>
        <w:rPr>
          <w:rFonts w:ascii="Times New Roman" w:hAnsi="Times New Roman" w:cs="Times New Roman"/>
          <w:sz w:val="28"/>
          <w:szCs w:val="28"/>
        </w:rPr>
        <w:t xml:space="preserve"> сплати земельного податку на 202</w:t>
      </w:r>
      <w:r w:rsidR="00BA07E9">
        <w:rPr>
          <w:rFonts w:ascii="Times New Roman" w:hAnsi="Times New Roman" w:cs="Times New Roman"/>
          <w:sz w:val="28"/>
          <w:szCs w:val="28"/>
        </w:rPr>
        <w:t>1</w:t>
      </w:r>
      <w:r>
        <w:rPr>
          <w:rFonts w:ascii="Times New Roman" w:hAnsi="Times New Roman" w:cs="Times New Roman"/>
          <w:sz w:val="28"/>
          <w:szCs w:val="28"/>
        </w:rPr>
        <w:t xml:space="preserve"> рік» є єдиним і безумовним шляхом вирішення проблеми і ґрунтується на загальнообов’язковості виконання всіма учасниками правовідносин у системі оподаткування </w:t>
      </w:r>
    </w:p>
    <w:p w:rsidR="00567653" w:rsidRDefault="00567653" w:rsidP="0064429A">
      <w:pPr>
        <w:pStyle w:val="a3"/>
        <w:ind w:firstLine="709"/>
        <w:jc w:val="both"/>
        <w:rPr>
          <w:rFonts w:ascii="Times New Roman" w:hAnsi="Times New Roman" w:cs="Times New Roman"/>
          <w:sz w:val="28"/>
          <w:szCs w:val="28"/>
        </w:rPr>
      </w:pPr>
    </w:p>
    <w:p w:rsidR="00567653" w:rsidRDefault="00567653" w:rsidP="00567653">
      <w:pPr>
        <w:pStyle w:val="a3"/>
        <w:ind w:firstLine="709"/>
        <w:jc w:val="center"/>
        <w:rPr>
          <w:rFonts w:ascii="Times New Roman" w:hAnsi="Times New Roman" w:cs="Times New Roman"/>
          <w:b/>
          <w:sz w:val="28"/>
          <w:szCs w:val="28"/>
        </w:rPr>
      </w:pPr>
      <w:r w:rsidRPr="00567653">
        <w:rPr>
          <w:rFonts w:ascii="Times New Roman" w:hAnsi="Times New Roman" w:cs="Times New Roman"/>
          <w:b/>
          <w:sz w:val="28"/>
          <w:szCs w:val="28"/>
          <w:lang w:val="en-US"/>
        </w:rPr>
        <w:t>VI</w:t>
      </w:r>
      <w:r w:rsidRPr="00567653">
        <w:rPr>
          <w:rFonts w:ascii="Times New Roman" w:hAnsi="Times New Roman" w:cs="Times New Roman"/>
          <w:b/>
          <w:sz w:val="28"/>
          <w:szCs w:val="28"/>
        </w:rPr>
        <w:t xml:space="preserve">. Оцінка виконання вимог регуляторного акта залежно від ресурсів, якими розпоряджаються органи виконавчої влади чи органи місцевого </w:t>
      </w:r>
      <w:r w:rsidRPr="00567653">
        <w:rPr>
          <w:rFonts w:ascii="Times New Roman" w:hAnsi="Times New Roman" w:cs="Times New Roman"/>
          <w:b/>
          <w:sz w:val="28"/>
          <w:szCs w:val="28"/>
        </w:rPr>
        <w:lastRenderedPageBreak/>
        <w:t>самоврядування, фізичні та юридичні особи, які повинні проваджувати або виконувати ці вимоги</w:t>
      </w:r>
    </w:p>
    <w:p w:rsidR="00567653" w:rsidRDefault="00567653" w:rsidP="00567653">
      <w:pPr>
        <w:pStyle w:val="a3"/>
        <w:jc w:val="both"/>
        <w:rPr>
          <w:rFonts w:ascii="Times New Roman" w:hAnsi="Times New Roman" w:cs="Times New Roman"/>
          <w:sz w:val="28"/>
          <w:szCs w:val="28"/>
        </w:rPr>
      </w:pPr>
      <w:r>
        <w:rPr>
          <w:rFonts w:ascii="Times New Roman" w:hAnsi="Times New Roman" w:cs="Times New Roman"/>
          <w:sz w:val="28"/>
          <w:szCs w:val="28"/>
        </w:rPr>
        <w:tab/>
        <w:t>Адміністрування даного регуляторного акта буде провадитись на рівні державної фіскальної служби.</w:t>
      </w:r>
      <w:r w:rsidR="00F82966">
        <w:rPr>
          <w:rFonts w:ascii="Times New Roman" w:hAnsi="Times New Roman" w:cs="Times New Roman"/>
          <w:sz w:val="28"/>
          <w:szCs w:val="28"/>
        </w:rPr>
        <w:t xml:space="preserve"> Органи місцевого самоврядування наділені повноваженнями лише встановлювати ставки податку, не змінюючи порядок їх обчислення, сплати та інші адміністративні процедури.</w:t>
      </w:r>
    </w:p>
    <w:p w:rsidR="00F82966" w:rsidRDefault="00F82966" w:rsidP="00567653">
      <w:pPr>
        <w:pStyle w:val="a3"/>
        <w:jc w:val="both"/>
        <w:rPr>
          <w:rFonts w:ascii="Times New Roman" w:hAnsi="Times New Roman" w:cs="Times New Roman"/>
          <w:sz w:val="28"/>
          <w:szCs w:val="28"/>
        </w:rPr>
      </w:pPr>
    </w:p>
    <w:p w:rsidR="00F82966" w:rsidRDefault="00F82966" w:rsidP="00F82966">
      <w:pPr>
        <w:pStyle w:val="a3"/>
        <w:jc w:val="center"/>
        <w:rPr>
          <w:rFonts w:ascii="Times New Roman" w:hAnsi="Times New Roman" w:cs="Times New Roman"/>
          <w:b/>
          <w:sz w:val="28"/>
          <w:szCs w:val="28"/>
        </w:rPr>
      </w:pPr>
      <w:r w:rsidRPr="00F82966">
        <w:rPr>
          <w:rFonts w:ascii="Times New Roman" w:hAnsi="Times New Roman" w:cs="Times New Roman"/>
          <w:b/>
          <w:sz w:val="28"/>
          <w:szCs w:val="28"/>
          <w:lang w:val="en-US"/>
        </w:rPr>
        <w:t>VII</w:t>
      </w:r>
      <w:r w:rsidRPr="00F82966">
        <w:rPr>
          <w:rFonts w:ascii="Times New Roman" w:hAnsi="Times New Roman" w:cs="Times New Roman"/>
          <w:b/>
          <w:sz w:val="28"/>
          <w:szCs w:val="28"/>
          <w:lang w:val="ru-RU"/>
        </w:rPr>
        <w:t xml:space="preserve">. </w:t>
      </w:r>
      <w:r w:rsidRPr="00F82966">
        <w:rPr>
          <w:rFonts w:ascii="Times New Roman" w:hAnsi="Times New Roman" w:cs="Times New Roman"/>
          <w:b/>
          <w:sz w:val="28"/>
          <w:szCs w:val="28"/>
        </w:rPr>
        <w:t>Обгрунтування запропонованого строку дії регуляторного акта</w:t>
      </w:r>
    </w:p>
    <w:p w:rsidR="00F82966" w:rsidRDefault="00F82966" w:rsidP="00F82966">
      <w:pPr>
        <w:pStyle w:val="a3"/>
        <w:jc w:val="both"/>
        <w:rPr>
          <w:rFonts w:ascii="Times New Roman" w:hAnsi="Times New Roman" w:cs="Times New Roman"/>
          <w:sz w:val="28"/>
          <w:szCs w:val="28"/>
        </w:rPr>
      </w:pPr>
      <w:r>
        <w:rPr>
          <w:rFonts w:ascii="Times New Roman" w:hAnsi="Times New Roman" w:cs="Times New Roman"/>
          <w:sz w:val="28"/>
          <w:szCs w:val="28"/>
        </w:rPr>
        <w:tab/>
        <w:t>Строк дії запропонованого регуляторного акта становить один рік, що є достатнім для розв’язання проблеми та досягнення цілей державного регулювання.</w:t>
      </w:r>
    </w:p>
    <w:p w:rsidR="00F82966" w:rsidRDefault="00F82966" w:rsidP="00F82966">
      <w:pPr>
        <w:pStyle w:val="a3"/>
        <w:jc w:val="both"/>
        <w:rPr>
          <w:rFonts w:ascii="Times New Roman" w:hAnsi="Times New Roman" w:cs="Times New Roman"/>
          <w:sz w:val="28"/>
          <w:szCs w:val="28"/>
        </w:rPr>
      </w:pPr>
      <w:r>
        <w:rPr>
          <w:rFonts w:ascii="Times New Roman" w:hAnsi="Times New Roman" w:cs="Times New Roman"/>
          <w:sz w:val="28"/>
          <w:szCs w:val="28"/>
        </w:rPr>
        <w:tab/>
        <w:t>Виходячи із норм частини першої статті 3 Бюджетного кодексу України, бюджетний період для всіх бюджетів, що складають бюджетну систему України, становить один календарний рік, що починається 1 січня кожного року і закінчується 31 грудня того ж року.</w:t>
      </w:r>
    </w:p>
    <w:p w:rsidR="00F82966" w:rsidRDefault="00F82966" w:rsidP="00F82966">
      <w:pPr>
        <w:pStyle w:val="a3"/>
        <w:ind w:firstLine="708"/>
        <w:jc w:val="both"/>
        <w:rPr>
          <w:rFonts w:ascii="Times New Roman" w:hAnsi="Times New Roman" w:cs="Times New Roman"/>
          <w:sz w:val="28"/>
          <w:szCs w:val="28"/>
        </w:rPr>
      </w:pPr>
      <w:r>
        <w:rPr>
          <w:rFonts w:ascii="Times New Roman" w:hAnsi="Times New Roman" w:cs="Times New Roman"/>
          <w:sz w:val="28"/>
          <w:szCs w:val="28"/>
        </w:rPr>
        <w:t>Тобто, орган місцевого самоврядування в рамках, визначених Бюджетним та Податковим кодексами України, мають до 15 липня кожного року прийняти рішення на наступний рік з визначенням обов’язкових елементів, встановлених положеннями Кодексу для земельного податку.</w:t>
      </w:r>
    </w:p>
    <w:p w:rsidR="00447F94" w:rsidRDefault="00447F94" w:rsidP="00F82966">
      <w:pPr>
        <w:pStyle w:val="a3"/>
        <w:ind w:firstLine="708"/>
        <w:jc w:val="both"/>
        <w:rPr>
          <w:rFonts w:ascii="Times New Roman" w:hAnsi="Times New Roman" w:cs="Times New Roman"/>
          <w:sz w:val="28"/>
          <w:szCs w:val="28"/>
        </w:rPr>
      </w:pPr>
      <w:r>
        <w:rPr>
          <w:rFonts w:ascii="Times New Roman" w:hAnsi="Times New Roman" w:cs="Times New Roman"/>
          <w:sz w:val="28"/>
          <w:szCs w:val="28"/>
        </w:rPr>
        <w:t>Проте, в разі внесення змін до чинного податкового законодавства на державному рівні, що впливатимуть на дію даного регуляторного акта та необхідності зміни розміру ставок та доповнень за потребою, до нього будуть вноситись відповідні коригування.</w:t>
      </w:r>
    </w:p>
    <w:p w:rsidR="009C3A84" w:rsidRDefault="009C3A84" w:rsidP="00F82966">
      <w:pPr>
        <w:pStyle w:val="a3"/>
        <w:ind w:firstLine="708"/>
        <w:jc w:val="both"/>
        <w:rPr>
          <w:rFonts w:ascii="Times New Roman" w:hAnsi="Times New Roman" w:cs="Times New Roman"/>
          <w:sz w:val="28"/>
          <w:szCs w:val="28"/>
        </w:rPr>
      </w:pPr>
    </w:p>
    <w:p w:rsidR="009C3A84" w:rsidRDefault="009C3A84" w:rsidP="009C3A84">
      <w:pPr>
        <w:pStyle w:val="a3"/>
        <w:ind w:firstLine="708"/>
        <w:jc w:val="center"/>
        <w:rPr>
          <w:rFonts w:ascii="Times New Roman" w:hAnsi="Times New Roman" w:cs="Times New Roman"/>
          <w:b/>
          <w:sz w:val="28"/>
          <w:szCs w:val="28"/>
        </w:rPr>
      </w:pPr>
      <w:r w:rsidRPr="00447F94">
        <w:rPr>
          <w:rFonts w:ascii="Times New Roman" w:hAnsi="Times New Roman" w:cs="Times New Roman"/>
          <w:b/>
          <w:sz w:val="28"/>
          <w:szCs w:val="28"/>
          <w:lang w:val="en-US"/>
        </w:rPr>
        <w:t>VIII</w:t>
      </w:r>
      <w:r w:rsidRPr="00447F94">
        <w:rPr>
          <w:rFonts w:ascii="Times New Roman" w:hAnsi="Times New Roman" w:cs="Times New Roman"/>
          <w:b/>
          <w:sz w:val="28"/>
          <w:szCs w:val="28"/>
          <w:lang w:val="ru-RU"/>
        </w:rPr>
        <w:t xml:space="preserve">. </w:t>
      </w:r>
      <w:r>
        <w:rPr>
          <w:rFonts w:ascii="Times New Roman" w:hAnsi="Times New Roman" w:cs="Times New Roman"/>
          <w:b/>
          <w:sz w:val="28"/>
          <w:szCs w:val="28"/>
        </w:rPr>
        <w:t>Визначення показників результативності дії регуляторного акта</w:t>
      </w:r>
    </w:p>
    <w:p w:rsidR="009C3A84" w:rsidRDefault="009C3A84" w:rsidP="009C3A84">
      <w:pPr>
        <w:pStyle w:val="a3"/>
        <w:jc w:val="both"/>
        <w:rPr>
          <w:rFonts w:ascii="Times New Roman" w:hAnsi="Times New Roman" w:cs="Times New Roman"/>
          <w:sz w:val="28"/>
          <w:szCs w:val="28"/>
        </w:rPr>
      </w:pPr>
      <w:r>
        <w:rPr>
          <w:rFonts w:ascii="Times New Roman" w:hAnsi="Times New Roman" w:cs="Times New Roman"/>
          <w:sz w:val="28"/>
          <w:szCs w:val="28"/>
        </w:rPr>
        <w:tab/>
        <w:t>Основними показниками результативності акта є:</w:t>
      </w:r>
    </w:p>
    <w:p w:rsidR="009C3A84" w:rsidRDefault="009C3A84" w:rsidP="009C3A84">
      <w:pPr>
        <w:pStyle w:val="a3"/>
        <w:numPr>
          <w:ilvl w:val="0"/>
          <w:numId w:val="2"/>
        </w:numPr>
        <w:tabs>
          <w:tab w:val="left" w:pos="851"/>
        </w:tabs>
        <w:ind w:left="0" w:firstLine="709"/>
        <w:jc w:val="both"/>
        <w:rPr>
          <w:rFonts w:ascii="Times New Roman" w:hAnsi="Times New Roman" w:cs="Times New Roman"/>
          <w:sz w:val="28"/>
          <w:szCs w:val="28"/>
        </w:rPr>
      </w:pPr>
      <w:r w:rsidRPr="009C3A84">
        <w:rPr>
          <w:rFonts w:ascii="Times New Roman" w:hAnsi="Times New Roman" w:cs="Times New Roman"/>
          <w:sz w:val="28"/>
          <w:szCs w:val="28"/>
        </w:rPr>
        <w:t xml:space="preserve">забезпечення відповідних надходжень до міського бюджету від сплати </w:t>
      </w:r>
      <w:r>
        <w:rPr>
          <w:rFonts w:ascii="Times New Roman" w:hAnsi="Times New Roman" w:cs="Times New Roman"/>
          <w:sz w:val="28"/>
          <w:szCs w:val="28"/>
        </w:rPr>
        <w:t>податку;</w:t>
      </w:r>
    </w:p>
    <w:p w:rsidR="009C3A84" w:rsidRDefault="009C3A84" w:rsidP="009C3A84">
      <w:pPr>
        <w:pStyle w:val="a3"/>
        <w:numPr>
          <w:ilvl w:val="0"/>
          <w:numId w:val="2"/>
        </w:numPr>
        <w:tabs>
          <w:tab w:val="left" w:pos="851"/>
        </w:tabs>
        <w:ind w:left="0" w:firstLine="709"/>
        <w:jc w:val="both"/>
        <w:rPr>
          <w:rFonts w:ascii="Times New Roman" w:hAnsi="Times New Roman" w:cs="Times New Roman"/>
          <w:sz w:val="28"/>
          <w:szCs w:val="28"/>
        </w:rPr>
      </w:pPr>
      <w:r>
        <w:rPr>
          <w:rFonts w:ascii="Times New Roman" w:hAnsi="Times New Roman" w:cs="Times New Roman"/>
          <w:sz w:val="28"/>
          <w:szCs w:val="28"/>
        </w:rPr>
        <w:t>створення фінансових можливостей міської влади для задоволення соціальних та інших потреб територіальної громади</w:t>
      </w:r>
      <w:r w:rsidR="00EE10CF">
        <w:rPr>
          <w:rFonts w:ascii="Times New Roman" w:hAnsi="Times New Roman" w:cs="Times New Roman"/>
          <w:sz w:val="28"/>
          <w:szCs w:val="28"/>
        </w:rPr>
        <w:t>, зокрема, можливість збільшення витрат на реалізацію заходів з виконання міських програм</w:t>
      </w:r>
      <w:r>
        <w:rPr>
          <w:rFonts w:ascii="Times New Roman" w:hAnsi="Times New Roman" w:cs="Times New Roman"/>
          <w:sz w:val="28"/>
          <w:szCs w:val="28"/>
        </w:rPr>
        <w:t>;</w:t>
      </w:r>
    </w:p>
    <w:p w:rsidR="009C3A84" w:rsidRDefault="00EE10CF" w:rsidP="009C3A84">
      <w:pPr>
        <w:pStyle w:val="a3"/>
        <w:numPr>
          <w:ilvl w:val="0"/>
          <w:numId w:val="2"/>
        </w:numPr>
        <w:tabs>
          <w:tab w:val="left" w:pos="851"/>
        </w:tabs>
        <w:ind w:left="0" w:firstLine="709"/>
        <w:jc w:val="both"/>
        <w:rPr>
          <w:rFonts w:ascii="Times New Roman" w:hAnsi="Times New Roman" w:cs="Times New Roman"/>
          <w:sz w:val="28"/>
          <w:szCs w:val="28"/>
        </w:rPr>
      </w:pPr>
      <w:r>
        <w:rPr>
          <w:rFonts w:ascii="Times New Roman" w:hAnsi="Times New Roman" w:cs="Times New Roman"/>
          <w:sz w:val="28"/>
          <w:szCs w:val="28"/>
        </w:rPr>
        <w:t>рівень поінформованості суб’єктів господарювання щодо основних положень регуляторного акта (оприлюднення рішення на офіційному сайті Коломийської міської ради) надасть їм можливість уникати непорозумінь в частині нарахування, справляння та сплати податку.</w:t>
      </w:r>
    </w:p>
    <w:p w:rsidR="009C3A84" w:rsidRPr="009C3A84" w:rsidRDefault="009C3A84" w:rsidP="009C3A84">
      <w:pPr>
        <w:pStyle w:val="a3"/>
        <w:ind w:left="720"/>
        <w:jc w:val="both"/>
        <w:rPr>
          <w:rFonts w:ascii="Times New Roman" w:hAnsi="Times New Roman" w:cs="Times New Roman"/>
          <w:sz w:val="28"/>
          <w:szCs w:val="28"/>
        </w:rPr>
      </w:pPr>
    </w:p>
    <w:p w:rsidR="00447F94" w:rsidRDefault="00EE10CF" w:rsidP="00447F94">
      <w:pPr>
        <w:pStyle w:val="a3"/>
        <w:ind w:firstLine="708"/>
        <w:jc w:val="center"/>
        <w:rPr>
          <w:rFonts w:ascii="Times New Roman" w:hAnsi="Times New Roman" w:cs="Times New Roman"/>
          <w:b/>
          <w:sz w:val="28"/>
          <w:szCs w:val="28"/>
        </w:rPr>
      </w:pPr>
      <w:r>
        <w:rPr>
          <w:rFonts w:ascii="Times New Roman" w:hAnsi="Times New Roman" w:cs="Times New Roman"/>
          <w:b/>
          <w:sz w:val="28"/>
          <w:szCs w:val="28"/>
          <w:lang w:val="en-US"/>
        </w:rPr>
        <w:t>IX</w:t>
      </w:r>
      <w:r w:rsidR="00447F94" w:rsidRPr="00447F94">
        <w:rPr>
          <w:rFonts w:ascii="Times New Roman" w:hAnsi="Times New Roman" w:cs="Times New Roman"/>
          <w:b/>
          <w:sz w:val="28"/>
          <w:szCs w:val="28"/>
          <w:lang w:val="ru-RU"/>
        </w:rPr>
        <w:t xml:space="preserve">. </w:t>
      </w:r>
      <w:r w:rsidR="00447F94" w:rsidRPr="00447F94">
        <w:rPr>
          <w:rFonts w:ascii="Times New Roman" w:hAnsi="Times New Roman" w:cs="Times New Roman"/>
          <w:b/>
          <w:sz w:val="28"/>
          <w:szCs w:val="28"/>
        </w:rPr>
        <w:t>Визначення заходів, за допомогою яких здійснюватиметься відстеження результативності дії регуляторного акта</w:t>
      </w:r>
    </w:p>
    <w:p w:rsidR="00447F94" w:rsidRDefault="00447F94" w:rsidP="00447F94">
      <w:pPr>
        <w:pStyle w:val="a3"/>
        <w:jc w:val="both"/>
        <w:rPr>
          <w:rFonts w:ascii="Times New Roman" w:hAnsi="Times New Roman" w:cs="Times New Roman"/>
          <w:sz w:val="28"/>
          <w:szCs w:val="28"/>
        </w:rPr>
      </w:pPr>
      <w:r>
        <w:rPr>
          <w:rFonts w:ascii="Times New Roman" w:hAnsi="Times New Roman" w:cs="Times New Roman"/>
          <w:sz w:val="28"/>
          <w:szCs w:val="28"/>
        </w:rPr>
        <w:tab/>
        <w:t>Відстеження результативності регуляторного акта буде зд</w:t>
      </w:r>
      <w:r w:rsidR="00BA07E9">
        <w:rPr>
          <w:rFonts w:ascii="Times New Roman" w:hAnsi="Times New Roman" w:cs="Times New Roman"/>
          <w:sz w:val="28"/>
          <w:szCs w:val="28"/>
        </w:rPr>
        <w:t xml:space="preserve">ійснюватися відділом економіки </w:t>
      </w:r>
      <w:r>
        <w:rPr>
          <w:rFonts w:ascii="Times New Roman" w:hAnsi="Times New Roman" w:cs="Times New Roman"/>
          <w:sz w:val="28"/>
          <w:szCs w:val="28"/>
        </w:rPr>
        <w:t>Коломийської міської ради.</w:t>
      </w:r>
    </w:p>
    <w:p w:rsidR="00447F94" w:rsidRDefault="00447F94" w:rsidP="00447F94">
      <w:pPr>
        <w:pStyle w:val="a3"/>
        <w:ind w:firstLine="708"/>
        <w:jc w:val="both"/>
        <w:rPr>
          <w:rFonts w:ascii="Times New Roman" w:hAnsi="Times New Roman" w:cs="Times New Roman"/>
          <w:sz w:val="28"/>
          <w:szCs w:val="28"/>
        </w:rPr>
      </w:pPr>
      <w:r>
        <w:rPr>
          <w:rFonts w:ascii="Times New Roman" w:hAnsi="Times New Roman" w:cs="Times New Roman"/>
          <w:sz w:val="28"/>
          <w:szCs w:val="28"/>
        </w:rPr>
        <w:t>Базове відстеження результативності буде здійснено до дня набрання чинності цим регуляторним актом.</w:t>
      </w:r>
    </w:p>
    <w:p w:rsidR="00447F94" w:rsidRDefault="00447F94" w:rsidP="00447F94">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З метою оцінки ступеня досягнення цим актом визначених цілей повторне та періодичне відстеження результативності регуляторного акта буде здійснено у строки, визначені статтею 10 Закону України «Про засади державної регуляторної політики у сфері господарської діяльності».</w:t>
      </w:r>
    </w:p>
    <w:p w:rsidR="00447F94" w:rsidRDefault="00447F94" w:rsidP="00447F94">
      <w:pPr>
        <w:pStyle w:val="a3"/>
        <w:ind w:firstLine="708"/>
        <w:jc w:val="both"/>
        <w:rPr>
          <w:rFonts w:ascii="Times New Roman" w:hAnsi="Times New Roman" w:cs="Times New Roman"/>
          <w:sz w:val="28"/>
          <w:szCs w:val="28"/>
        </w:rPr>
      </w:pPr>
    </w:p>
    <w:p w:rsidR="00447F94" w:rsidRDefault="00447F94" w:rsidP="00447F94">
      <w:pPr>
        <w:pStyle w:val="a3"/>
        <w:ind w:firstLine="708"/>
        <w:jc w:val="both"/>
        <w:rPr>
          <w:rFonts w:ascii="Times New Roman" w:hAnsi="Times New Roman" w:cs="Times New Roman"/>
          <w:sz w:val="28"/>
          <w:szCs w:val="28"/>
        </w:rPr>
      </w:pPr>
    </w:p>
    <w:p w:rsidR="00447F94" w:rsidRDefault="00447F94" w:rsidP="00447F94">
      <w:pPr>
        <w:pStyle w:val="a3"/>
        <w:ind w:firstLine="708"/>
        <w:jc w:val="both"/>
        <w:rPr>
          <w:rFonts w:ascii="Times New Roman" w:hAnsi="Times New Roman" w:cs="Times New Roman"/>
          <w:sz w:val="28"/>
          <w:szCs w:val="28"/>
        </w:rPr>
      </w:pPr>
    </w:p>
    <w:p w:rsidR="00447F94" w:rsidRDefault="00447F94" w:rsidP="00447F94">
      <w:pPr>
        <w:pStyle w:val="a3"/>
        <w:ind w:firstLine="708"/>
        <w:jc w:val="both"/>
        <w:rPr>
          <w:rFonts w:ascii="Times New Roman" w:hAnsi="Times New Roman" w:cs="Times New Roman"/>
          <w:sz w:val="28"/>
          <w:szCs w:val="28"/>
        </w:rPr>
      </w:pPr>
    </w:p>
    <w:p w:rsidR="00447F94" w:rsidRDefault="00BA07E9" w:rsidP="00447F94">
      <w:pPr>
        <w:pStyle w:val="a3"/>
        <w:jc w:val="both"/>
        <w:rPr>
          <w:rFonts w:ascii="Times New Roman" w:hAnsi="Times New Roman" w:cs="Times New Roman"/>
          <w:b/>
          <w:sz w:val="28"/>
          <w:szCs w:val="28"/>
        </w:rPr>
      </w:pPr>
      <w:r>
        <w:rPr>
          <w:rFonts w:ascii="Times New Roman" w:hAnsi="Times New Roman" w:cs="Times New Roman"/>
          <w:b/>
          <w:sz w:val="28"/>
          <w:szCs w:val="28"/>
        </w:rPr>
        <w:t>З</w:t>
      </w:r>
      <w:r w:rsidR="00447F94" w:rsidRPr="00447F94">
        <w:rPr>
          <w:rFonts w:ascii="Times New Roman" w:hAnsi="Times New Roman" w:cs="Times New Roman"/>
          <w:b/>
          <w:sz w:val="28"/>
          <w:szCs w:val="28"/>
        </w:rPr>
        <w:t>аступник міського голови</w:t>
      </w:r>
      <w:r w:rsidR="00447F94" w:rsidRPr="00447F94">
        <w:rPr>
          <w:rFonts w:ascii="Times New Roman" w:hAnsi="Times New Roman" w:cs="Times New Roman"/>
          <w:b/>
          <w:sz w:val="28"/>
          <w:szCs w:val="28"/>
        </w:rPr>
        <w:tab/>
      </w:r>
      <w:r w:rsidR="00447F94" w:rsidRPr="00447F94">
        <w:rPr>
          <w:rFonts w:ascii="Times New Roman" w:hAnsi="Times New Roman" w:cs="Times New Roman"/>
          <w:b/>
          <w:sz w:val="28"/>
          <w:szCs w:val="28"/>
        </w:rPr>
        <w:tab/>
      </w:r>
      <w:r w:rsidR="00447F94" w:rsidRPr="00447F94">
        <w:rPr>
          <w:rFonts w:ascii="Times New Roman" w:hAnsi="Times New Roman" w:cs="Times New Roman"/>
          <w:b/>
          <w:sz w:val="28"/>
          <w:szCs w:val="28"/>
        </w:rPr>
        <w:tab/>
      </w:r>
      <w:r w:rsidR="00447F94" w:rsidRPr="00447F94">
        <w:rPr>
          <w:rFonts w:ascii="Times New Roman" w:hAnsi="Times New Roman" w:cs="Times New Roman"/>
          <w:b/>
          <w:sz w:val="28"/>
          <w:szCs w:val="28"/>
        </w:rPr>
        <w:tab/>
      </w:r>
      <w:r w:rsidR="00447F94" w:rsidRPr="00447F94">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Олег Дячук</w:t>
      </w:r>
    </w:p>
    <w:p w:rsidR="00BA07E9" w:rsidRDefault="00BA07E9" w:rsidP="00447F94">
      <w:pPr>
        <w:pStyle w:val="a3"/>
        <w:jc w:val="both"/>
        <w:rPr>
          <w:rFonts w:ascii="Times New Roman" w:hAnsi="Times New Roman" w:cs="Times New Roman"/>
          <w:b/>
          <w:sz w:val="28"/>
          <w:szCs w:val="28"/>
        </w:rPr>
      </w:pPr>
    </w:p>
    <w:p w:rsidR="00BA07E9" w:rsidRDefault="00BA07E9" w:rsidP="00447F94">
      <w:pPr>
        <w:pStyle w:val="a3"/>
        <w:jc w:val="both"/>
        <w:rPr>
          <w:rFonts w:ascii="Times New Roman" w:hAnsi="Times New Roman" w:cs="Times New Roman"/>
          <w:b/>
          <w:sz w:val="28"/>
          <w:szCs w:val="28"/>
        </w:rPr>
      </w:pPr>
    </w:p>
    <w:p w:rsidR="00BA07E9" w:rsidRDefault="00BA07E9" w:rsidP="00447F94">
      <w:pPr>
        <w:pStyle w:val="a3"/>
        <w:jc w:val="both"/>
        <w:rPr>
          <w:rFonts w:ascii="Times New Roman" w:hAnsi="Times New Roman" w:cs="Times New Roman"/>
          <w:b/>
          <w:sz w:val="28"/>
          <w:szCs w:val="28"/>
        </w:rPr>
      </w:pPr>
    </w:p>
    <w:p w:rsidR="00BA07E9" w:rsidRDefault="00BA07E9" w:rsidP="00447F94">
      <w:pPr>
        <w:pStyle w:val="a3"/>
        <w:jc w:val="both"/>
        <w:rPr>
          <w:rFonts w:ascii="Times New Roman" w:hAnsi="Times New Roman" w:cs="Times New Roman"/>
          <w:b/>
          <w:sz w:val="28"/>
          <w:szCs w:val="28"/>
        </w:rPr>
      </w:pPr>
    </w:p>
    <w:p w:rsidR="00BA07E9" w:rsidRDefault="00BA07E9" w:rsidP="00447F94">
      <w:pPr>
        <w:pStyle w:val="a3"/>
        <w:jc w:val="both"/>
        <w:rPr>
          <w:rFonts w:ascii="Times New Roman" w:hAnsi="Times New Roman" w:cs="Times New Roman"/>
          <w:b/>
          <w:sz w:val="28"/>
          <w:szCs w:val="28"/>
        </w:rPr>
      </w:pPr>
    </w:p>
    <w:p w:rsidR="00BA07E9" w:rsidRDefault="00BA07E9" w:rsidP="00447F94">
      <w:pPr>
        <w:pStyle w:val="a3"/>
        <w:jc w:val="both"/>
        <w:rPr>
          <w:rFonts w:ascii="Times New Roman" w:hAnsi="Times New Roman" w:cs="Times New Roman"/>
          <w:b/>
          <w:sz w:val="28"/>
          <w:szCs w:val="28"/>
        </w:rPr>
      </w:pPr>
    </w:p>
    <w:p w:rsidR="00BA07E9" w:rsidRDefault="00BA07E9" w:rsidP="00447F94">
      <w:pPr>
        <w:pStyle w:val="a3"/>
        <w:jc w:val="both"/>
        <w:rPr>
          <w:rFonts w:ascii="Times New Roman" w:hAnsi="Times New Roman" w:cs="Times New Roman"/>
          <w:b/>
          <w:sz w:val="28"/>
          <w:szCs w:val="28"/>
        </w:rPr>
      </w:pPr>
    </w:p>
    <w:p w:rsidR="00BA07E9" w:rsidRDefault="00BA07E9" w:rsidP="00447F94">
      <w:pPr>
        <w:pStyle w:val="a3"/>
        <w:jc w:val="both"/>
        <w:rPr>
          <w:rFonts w:ascii="Times New Roman" w:hAnsi="Times New Roman" w:cs="Times New Roman"/>
          <w:b/>
          <w:sz w:val="28"/>
          <w:szCs w:val="28"/>
        </w:rPr>
      </w:pPr>
    </w:p>
    <w:p w:rsidR="00BA07E9" w:rsidRDefault="00BA07E9" w:rsidP="00447F94">
      <w:pPr>
        <w:pStyle w:val="a3"/>
        <w:jc w:val="both"/>
        <w:rPr>
          <w:rFonts w:ascii="Times New Roman" w:hAnsi="Times New Roman" w:cs="Times New Roman"/>
          <w:b/>
          <w:sz w:val="28"/>
          <w:szCs w:val="28"/>
        </w:rPr>
      </w:pPr>
    </w:p>
    <w:p w:rsidR="00BA07E9" w:rsidRDefault="00BA07E9" w:rsidP="00447F94">
      <w:pPr>
        <w:pStyle w:val="a3"/>
        <w:jc w:val="both"/>
        <w:rPr>
          <w:rFonts w:ascii="Times New Roman" w:hAnsi="Times New Roman" w:cs="Times New Roman"/>
          <w:b/>
          <w:sz w:val="28"/>
          <w:szCs w:val="28"/>
        </w:rPr>
      </w:pPr>
    </w:p>
    <w:p w:rsidR="00BA07E9" w:rsidRDefault="00BA07E9" w:rsidP="00447F94">
      <w:pPr>
        <w:pStyle w:val="a3"/>
        <w:jc w:val="both"/>
        <w:rPr>
          <w:rFonts w:ascii="Times New Roman" w:hAnsi="Times New Roman" w:cs="Times New Roman"/>
          <w:b/>
          <w:sz w:val="28"/>
          <w:szCs w:val="28"/>
        </w:rPr>
      </w:pPr>
    </w:p>
    <w:p w:rsidR="00BA07E9" w:rsidRDefault="00BA07E9" w:rsidP="00447F94">
      <w:pPr>
        <w:pStyle w:val="a3"/>
        <w:jc w:val="both"/>
        <w:rPr>
          <w:rFonts w:ascii="Times New Roman" w:hAnsi="Times New Roman" w:cs="Times New Roman"/>
          <w:b/>
          <w:sz w:val="28"/>
          <w:szCs w:val="28"/>
        </w:rPr>
      </w:pPr>
    </w:p>
    <w:p w:rsidR="00BA07E9" w:rsidRDefault="00BA07E9" w:rsidP="00447F94">
      <w:pPr>
        <w:pStyle w:val="a3"/>
        <w:jc w:val="both"/>
        <w:rPr>
          <w:rFonts w:ascii="Times New Roman" w:hAnsi="Times New Roman" w:cs="Times New Roman"/>
          <w:b/>
          <w:sz w:val="28"/>
          <w:szCs w:val="28"/>
        </w:rPr>
      </w:pPr>
    </w:p>
    <w:p w:rsidR="00BA07E9" w:rsidRDefault="00BA07E9" w:rsidP="00447F94">
      <w:pPr>
        <w:pStyle w:val="a3"/>
        <w:jc w:val="both"/>
        <w:rPr>
          <w:rFonts w:ascii="Times New Roman" w:hAnsi="Times New Roman" w:cs="Times New Roman"/>
          <w:b/>
          <w:sz w:val="28"/>
          <w:szCs w:val="28"/>
        </w:rPr>
      </w:pPr>
    </w:p>
    <w:p w:rsidR="00BA07E9" w:rsidRDefault="00BA07E9" w:rsidP="00447F94">
      <w:pPr>
        <w:pStyle w:val="a3"/>
        <w:jc w:val="both"/>
        <w:rPr>
          <w:rFonts w:ascii="Times New Roman" w:hAnsi="Times New Roman" w:cs="Times New Roman"/>
          <w:b/>
          <w:sz w:val="28"/>
          <w:szCs w:val="28"/>
        </w:rPr>
      </w:pPr>
    </w:p>
    <w:p w:rsidR="00BA07E9" w:rsidRDefault="00BA07E9" w:rsidP="00447F94">
      <w:pPr>
        <w:pStyle w:val="a3"/>
        <w:jc w:val="both"/>
        <w:rPr>
          <w:rFonts w:ascii="Times New Roman" w:hAnsi="Times New Roman" w:cs="Times New Roman"/>
          <w:b/>
          <w:sz w:val="28"/>
          <w:szCs w:val="28"/>
        </w:rPr>
      </w:pPr>
    </w:p>
    <w:p w:rsidR="00BA07E9" w:rsidRDefault="00BA07E9" w:rsidP="00447F94">
      <w:pPr>
        <w:pStyle w:val="a3"/>
        <w:jc w:val="both"/>
        <w:rPr>
          <w:rFonts w:ascii="Times New Roman" w:hAnsi="Times New Roman" w:cs="Times New Roman"/>
          <w:b/>
          <w:sz w:val="28"/>
          <w:szCs w:val="28"/>
        </w:rPr>
      </w:pPr>
    </w:p>
    <w:p w:rsidR="00BA07E9" w:rsidRDefault="00BA07E9" w:rsidP="00447F94">
      <w:pPr>
        <w:pStyle w:val="a3"/>
        <w:jc w:val="both"/>
        <w:rPr>
          <w:rFonts w:ascii="Times New Roman" w:hAnsi="Times New Roman" w:cs="Times New Roman"/>
          <w:b/>
          <w:sz w:val="28"/>
          <w:szCs w:val="28"/>
        </w:rPr>
      </w:pPr>
    </w:p>
    <w:p w:rsidR="00BA07E9" w:rsidRDefault="00BA07E9" w:rsidP="00447F94">
      <w:pPr>
        <w:pStyle w:val="a3"/>
        <w:jc w:val="both"/>
        <w:rPr>
          <w:rFonts w:ascii="Times New Roman" w:hAnsi="Times New Roman" w:cs="Times New Roman"/>
          <w:b/>
          <w:sz w:val="28"/>
          <w:szCs w:val="28"/>
        </w:rPr>
      </w:pPr>
    </w:p>
    <w:p w:rsidR="00BA07E9" w:rsidRDefault="00BA07E9" w:rsidP="00447F94">
      <w:pPr>
        <w:pStyle w:val="a3"/>
        <w:jc w:val="both"/>
        <w:rPr>
          <w:rFonts w:ascii="Times New Roman" w:hAnsi="Times New Roman" w:cs="Times New Roman"/>
          <w:b/>
          <w:sz w:val="28"/>
          <w:szCs w:val="28"/>
        </w:rPr>
      </w:pPr>
    </w:p>
    <w:p w:rsidR="00BA07E9" w:rsidRDefault="00BA07E9" w:rsidP="00447F94">
      <w:pPr>
        <w:pStyle w:val="a3"/>
        <w:jc w:val="both"/>
        <w:rPr>
          <w:rFonts w:ascii="Times New Roman" w:hAnsi="Times New Roman" w:cs="Times New Roman"/>
          <w:b/>
          <w:sz w:val="28"/>
          <w:szCs w:val="28"/>
        </w:rPr>
      </w:pPr>
    </w:p>
    <w:p w:rsidR="00BA07E9" w:rsidRDefault="00BA07E9" w:rsidP="00447F94">
      <w:pPr>
        <w:pStyle w:val="a3"/>
        <w:jc w:val="both"/>
        <w:rPr>
          <w:rFonts w:ascii="Times New Roman" w:hAnsi="Times New Roman" w:cs="Times New Roman"/>
          <w:b/>
          <w:sz w:val="28"/>
          <w:szCs w:val="28"/>
        </w:rPr>
      </w:pPr>
    </w:p>
    <w:p w:rsidR="00BA07E9" w:rsidRDefault="00BA07E9" w:rsidP="00447F94">
      <w:pPr>
        <w:pStyle w:val="a3"/>
        <w:jc w:val="both"/>
        <w:rPr>
          <w:rFonts w:ascii="Times New Roman" w:hAnsi="Times New Roman" w:cs="Times New Roman"/>
          <w:b/>
          <w:sz w:val="28"/>
          <w:szCs w:val="28"/>
        </w:rPr>
      </w:pPr>
    </w:p>
    <w:p w:rsidR="00BA07E9" w:rsidRDefault="00BA07E9" w:rsidP="00447F94">
      <w:pPr>
        <w:pStyle w:val="a3"/>
        <w:jc w:val="both"/>
        <w:rPr>
          <w:rFonts w:ascii="Times New Roman" w:hAnsi="Times New Roman" w:cs="Times New Roman"/>
          <w:b/>
          <w:sz w:val="28"/>
          <w:szCs w:val="28"/>
        </w:rPr>
      </w:pPr>
    </w:p>
    <w:p w:rsidR="00BA07E9" w:rsidRDefault="00BA07E9" w:rsidP="00447F94">
      <w:pPr>
        <w:pStyle w:val="a3"/>
        <w:jc w:val="both"/>
        <w:rPr>
          <w:rFonts w:ascii="Times New Roman" w:hAnsi="Times New Roman" w:cs="Times New Roman"/>
          <w:b/>
          <w:sz w:val="28"/>
          <w:szCs w:val="28"/>
        </w:rPr>
      </w:pPr>
    </w:p>
    <w:p w:rsidR="00BA07E9" w:rsidRDefault="00BA07E9" w:rsidP="00447F94">
      <w:pPr>
        <w:pStyle w:val="a3"/>
        <w:jc w:val="both"/>
        <w:rPr>
          <w:rFonts w:ascii="Times New Roman" w:hAnsi="Times New Roman" w:cs="Times New Roman"/>
          <w:b/>
          <w:sz w:val="28"/>
          <w:szCs w:val="28"/>
        </w:rPr>
      </w:pPr>
    </w:p>
    <w:p w:rsidR="00BA07E9" w:rsidRDefault="00BA07E9" w:rsidP="00447F94">
      <w:pPr>
        <w:pStyle w:val="a3"/>
        <w:jc w:val="both"/>
        <w:rPr>
          <w:rFonts w:ascii="Times New Roman" w:hAnsi="Times New Roman" w:cs="Times New Roman"/>
          <w:b/>
          <w:sz w:val="28"/>
          <w:szCs w:val="28"/>
        </w:rPr>
      </w:pPr>
    </w:p>
    <w:p w:rsidR="00BA07E9" w:rsidRDefault="00BA07E9" w:rsidP="00447F94">
      <w:pPr>
        <w:pStyle w:val="a3"/>
        <w:jc w:val="both"/>
        <w:rPr>
          <w:rFonts w:ascii="Times New Roman" w:hAnsi="Times New Roman" w:cs="Times New Roman"/>
          <w:b/>
          <w:sz w:val="28"/>
          <w:szCs w:val="28"/>
        </w:rPr>
      </w:pPr>
    </w:p>
    <w:p w:rsidR="00BA07E9" w:rsidRDefault="00BA07E9" w:rsidP="00447F94">
      <w:pPr>
        <w:pStyle w:val="a3"/>
        <w:jc w:val="both"/>
        <w:rPr>
          <w:rFonts w:ascii="Times New Roman" w:hAnsi="Times New Roman" w:cs="Times New Roman"/>
          <w:b/>
          <w:sz w:val="28"/>
          <w:szCs w:val="28"/>
        </w:rPr>
      </w:pPr>
    </w:p>
    <w:p w:rsidR="00BA07E9" w:rsidRDefault="00BA07E9" w:rsidP="00447F94">
      <w:pPr>
        <w:pStyle w:val="a3"/>
        <w:jc w:val="both"/>
        <w:rPr>
          <w:rFonts w:ascii="Times New Roman" w:hAnsi="Times New Roman" w:cs="Times New Roman"/>
          <w:b/>
          <w:sz w:val="28"/>
          <w:szCs w:val="28"/>
        </w:rPr>
      </w:pPr>
    </w:p>
    <w:p w:rsidR="00BA07E9" w:rsidRDefault="00BA07E9" w:rsidP="00447F94">
      <w:pPr>
        <w:pStyle w:val="a3"/>
        <w:jc w:val="both"/>
        <w:rPr>
          <w:rFonts w:ascii="Times New Roman" w:hAnsi="Times New Roman" w:cs="Times New Roman"/>
          <w:b/>
          <w:sz w:val="28"/>
          <w:szCs w:val="28"/>
        </w:rPr>
      </w:pPr>
    </w:p>
    <w:p w:rsidR="00BA07E9" w:rsidRDefault="00BA07E9" w:rsidP="00447F94">
      <w:pPr>
        <w:pStyle w:val="a3"/>
        <w:jc w:val="both"/>
        <w:rPr>
          <w:rFonts w:ascii="Times New Roman" w:hAnsi="Times New Roman" w:cs="Times New Roman"/>
          <w:b/>
          <w:sz w:val="28"/>
          <w:szCs w:val="28"/>
        </w:rPr>
      </w:pPr>
    </w:p>
    <w:p w:rsidR="00BA07E9" w:rsidRDefault="00BA07E9" w:rsidP="00447F94">
      <w:pPr>
        <w:pStyle w:val="a3"/>
        <w:jc w:val="both"/>
        <w:rPr>
          <w:rFonts w:ascii="Times New Roman" w:hAnsi="Times New Roman" w:cs="Times New Roman"/>
          <w:b/>
          <w:sz w:val="28"/>
          <w:szCs w:val="28"/>
        </w:rPr>
      </w:pPr>
    </w:p>
    <w:p w:rsidR="00BA07E9" w:rsidRPr="00D169FC" w:rsidRDefault="00BA07E9" w:rsidP="00D50CA4">
      <w:pPr>
        <w:pStyle w:val="a3"/>
        <w:ind w:left="4248" w:firstLine="708"/>
        <w:jc w:val="both"/>
        <w:rPr>
          <w:rFonts w:ascii="Times New Roman" w:hAnsi="Times New Roman" w:cs="Times New Roman"/>
          <w:sz w:val="24"/>
          <w:szCs w:val="24"/>
        </w:rPr>
      </w:pPr>
      <w:r w:rsidRPr="00D169FC">
        <w:rPr>
          <w:rFonts w:ascii="Times New Roman" w:hAnsi="Times New Roman" w:cs="Times New Roman"/>
          <w:sz w:val="24"/>
          <w:szCs w:val="24"/>
        </w:rPr>
        <w:lastRenderedPageBreak/>
        <w:t>Додаток 1</w:t>
      </w:r>
    </w:p>
    <w:p w:rsidR="00BA07E9" w:rsidRPr="00D169FC" w:rsidRDefault="00BA07E9" w:rsidP="00BA07E9">
      <w:pPr>
        <w:pStyle w:val="a3"/>
        <w:jc w:val="both"/>
        <w:rPr>
          <w:rFonts w:ascii="Times New Roman" w:hAnsi="Times New Roman" w:cs="Times New Roman"/>
          <w:sz w:val="24"/>
          <w:szCs w:val="24"/>
        </w:rPr>
      </w:pPr>
      <w:r w:rsidRPr="00D169FC">
        <w:rPr>
          <w:rFonts w:ascii="Times New Roman" w:hAnsi="Times New Roman" w:cs="Times New Roman"/>
          <w:sz w:val="24"/>
          <w:szCs w:val="24"/>
        </w:rPr>
        <w:tab/>
      </w:r>
      <w:r w:rsidRPr="00D169FC">
        <w:rPr>
          <w:rFonts w:ascii="Times New Roman" w:hAnsi="Times New Roman" w:cs="Times New Roman"/>
          <w:sz w:val="24"/>
          <w:szCs w:val="24"/>
        </w:rPr>
        <w:tab/>
      </w:r>
      <w:r w:rsidRPr="00D169FC">
        <w:rPr>
          <w:rFonts w:ascii="Times New Roman" w:hAnsi="Times New Roman" w:cs="Times New Roman"/>
          <w:sz w:val="24"/>
          <w:szCs w:val="24"/>
        </w:rPr>
        <w:tab/>
      </w:r>
      <w:r w:rsidRPr="00D169FC">
        <w:rPr>
          <w:rFonts w:ascii="Times New Roman" w:hAnsi="Times New Roman" w:cs="Times New Roman"/>
          <w:sz w:val="24"/>
          <w:szCs w:val="24"/>
        </w:rPr>
        <w:tab/>
      </w:r>
      <w:r w:rsidRPr="00D169FC">
        <w:rPr>
          <w:rFonts w:ascii="Times New Roman" w:hAnsi="Times New Roman" w:cs="Times New Roman"/>
          <w:sz w:val="24"/>
          <w:szCs w:val="24"/>
        </w:rPr>
        <w:tab/>
      </w:r>
      <w:r w:rsidRPr="00D169FC">
        <w:rPr>
          <w:rFonts w:ascii="Times New Roman" w:hAnsi="Times New Roman" w:cs="Times New Roman"/>
          <w:sz w:val="24"/>
          <w:szCs w:val="24"/>
        </w:rPr>
        <w:tab/>
      </w:r>
      <w:r w:rsidRPr="00D169FC">
        <w:rPr>
          <w:rFonts w:ascii="Times New Roman" w:hAnsi="Times New Roman" w:cs="Times New Roman"/>
          <w:sz w:val="24"/>
          <w:szCs w:val="24"/>
        </w:rPr>
        <w:tab/>
        <w:t>до аналізу регуляторного впливу</w:t>
      </w:r>
    </w:p>
    <w:p w:rsidR="00BA07E9" w:rsidRPr="00D169FC" w:rsidRDefault="00BA07E9" w:rsidP="00BA07E9">
      <w:pPr>
        <w:pStyle w:val="a3"/>
        <w:jc w:val="both"/>
        <w:rPr>
          <w:rFonts w:ascii="Times New Roman" w:hAnsi="Times New Roman" w:cs="Times New Roman"/>
          <w:sz w:val="24"/>
          <w:szCs w:val="24"/>
        </w:rPr>
      </w:pPr>
      <w:r w:rsidRPr="00D169FC">
        <w:rPr>
          <w:rFonts w:ascii="Times New Roman" w:hAnsi="Times New Roman" w:cs="Times New Roman"/>
          <w:sz w:val="24"/>
          <w:szCs w:val="24"/>
        </w:rPr>
        <w:tab/>
      </w:r>
      <w:r w:rsidRPr="00D169FC">
        <w:rPr>
          <w:rFonts w:ascii="Times New Roman" w:hAnsi="Times New Roman" w:cs="Times New Roman"/>
          <w:sz w:val="24"/>
          <w:szCs w:val="24"/>
        </w:rPr>
        <w:tab/>
      </w:r>
      <w:r w:rsidRPr="00D169FC">
        <w:rPr>
          <w:rFonts w:ascii="Times New Roman" w:hAnsi="Times New Roman" w:cs="Times New Roman"/>
          <w:sz w:val="24"/>
          <w:szCs w:val="24"/>
        </w:rPr>
        <w:tab/>
      </w:r>
      <w:r w:rsidRPr="00D169FC">
        <w:rPr>
          <w:rFonts w:ascii="Times New Roman" w:hAnsi="Times New Roman" w:cs="Times New Roman"/>
          <w:sz w:val="24"/>
          <w:szCs w:val="24"/>
        </w:rPr>
        <w:tab/>
      </w:r>
      <w:r w:rsidRPr="00D169FC">
        <w:rPr>
          <w:rFonts w:ascii="Times New Roman" w:hAnsi="Times New Roman" w:cs="Times New Roman"/>
          <w:sz w:val="24"/>
          <w:szCs w:val="24"/>
        </w:rPr>
        <w:tab/>
      </w:r>
      <w:r w:rsidRPr="00D169FC">
        <w:rPr>
          <w:rFonts w:ascii="Times New Roman" w:hAnsi="Times New Roman" w:cs="Times New Roman"/>
          <w:sz w:val="24"/>
          <w:szCs w:val="24"/>
        </w:rPr>
        <w:tab/>
      </w:r>
      <w:r w:rsidRPr="00D169FC">
        <w:rPr>
          <w:rFonts w:ascii="Times New Roman" w:hAnsi="Times New Roman" w:cs="Times New Roman"/>
          <w:sz w:val="24"/>
          <w:szCs w:val="24"/>
        </w:rPr>
        <w:tab/>
        <w:t>до проєкту регуляторного акту – рішення</w:t>
      </w:r>
    </w:p>
    <w:p w:rsidR="00BA07E9" w:rsidRPr="00D169FC" w:rsidRDefault="00BA07E9" w:rsidP="00BA07E9">
      <w:pPr>
        <w:pStyle w:val="a3"/>
        <w:ind w:left="4956"/>
        <w:jc w:val="both"/>
        <w:rPr>
          <w:rFonts w:ascii="Times New Roman" w:hAnsi="Times New Roman" w:cs="Times New Roman"/>
          <w:sz w:val="24"/>
          <w:szCs w:val="24"/>
        </w:rPr>
      </w:pPr>
      <w:r w:rsidRPr="00D169FC">
        <w:rPr>
          <w:rFonts w:ascii="Times New Roman" w:hAnsi="Times New Roman" w:cs="Times New Roman"/>
          <w:sz w:val="24"/>
          <w:szCs w:val="24"/>
        </w:rPr>
        <w:t xml:space="preserve">міської ради «Про встановлення ставок та пільг </w:t>
      </w:r>
      <w:r w:rsidR="00A36947">
        <w:rPr>
          <w:rFonts w:ascii="Times New Roman" w:hAnsi="Times New Roman" w:cs="Times New Roman"/>
          <w:sz w:val="24"/>
          <w:szCs w:val="24"/>
        </w:rPr>
        <w:t>зі</w:t>
      </w:r>
      <w:r w:rsidRPr="00D169FC">
        <w:rPr>
          <w:rFonts w:ascii="Times New Roman" w:hAnsi="Times New Roman" w:cs="Times New Roman"/>
          <w:sz w:val="24"/>
          <w:szCs w:val="24"/>
        </w:rPr>
        <w:t xml:space="preserve"> сплати </w:t>
      </w:r>
      <w:r w:rsidR="00A36947">
        <w:rPr>
          <w:rFonts w:ascii="Times New Roman" w:hAnsi="Times New Roman" w:cs="Times New Roman"/>
          <w:sz w:val="24"/>
          <w:szCs w:val="24"/>
        </w:rPr>
        <w:t xml:space="preserve">земельного податку </w:t>
      </w:r>
      <w:r w:rsidRPr="00D169FC">
        <w:rPr>
          <w:rFonts w:ascii="Times New Roman" w:hAnsi="Times New Roman" w:cs="Times New Roman"/>
          <w:sz w:val="24"/>
          <w:szCs w:val="24"/>
        </w:rPr>
        <w:t>на 2021 рік»</w:t>
      </w:r>
    </w:p>
    <w:p w:rsidR="00BA07E9" w:rsidRPr="00D169FC" w:rsidRDefault="00BA07E9" w:rsidP="00BA07E9">
      <w:pPr>
        <w:pStyle w:val="a3"/>
        <w:ind w:left="4956"/>
        <w:jc w:val="both"/>
        <w:rPr>
          <w:rFonts w:ascii="Times New Roman" w:hAnsi="Times New Roman" w:cs="Times New Roman"/>
          <w:sz w:val="24"/>
          <w:szCs w:val="24"/>
        </w:rPr>
      </w:pPr>
    </w:p>
    <w:p w:rsidR="00BA07E9" w:rsidRPr="00D169FC" w:rsidRDefault="00BA07E9" w:rsidP="00BA07E9">
      <w:pPr>
        <w:pStyle w:val="a3"/>
        <w:jc w:val="center"/>
        <w:rPr>
          <w:rFonts w:ascii="Times New Roman" w:hAnsi="Times New Roman" w:cs="Times New Roman"/>
          <w:sz w:val="24"/>
          <w:szCs w:val="24"/>
        </w:rPr>
      </w:pPr>
      <w:r w:rsidRPr="00D169FC">
        <w:rPr>
          <w:rFonts w:ascii="Times New Roman" w:hAnsi="Times New Roman" w:cs="Times New Roman"/>
          <w:sz w:val="24"/>
          <w:szCs w:val="24"/>
        </w:rPr>
        <w:t>ВИТРАТИ</w:t>
      </w:r>
    </w:p>
    <w:p w:rsidR="00BA07E9" w:rsidRPr="00D169FC" w:rsidRDefault="00BA07E9" w:rsidP="00BA07E9">
      <w:pPr>
        <w:pStyle w:val="a3"/>
        <w:jc w:val="center"/>
        <w:rPr>
          <w:rFonts w:ascii="Times New Roman" w:hAnsi="Times New Roman" w:cs="Times New Roman"/>
          <w:sz w:val="24"/>
          <w:szCs w:val="24"/>
        </w:rPr>
      </w:pPr>
      <w:r w:rsidRPr="00D169FC">
        <w:rPr>
          <w:rFonts w:ascii="Times New Roman" w:hAnsi="Times New Roman" w:cs="Times New Roman"/>
          <w:sz w:val="24"/>
          <w:szCs w:val="24"/>
        </w:rPr>
        <w:t>на одного суб’єкта господарювання великого і середнього підприємництва, які виникають внаслідок дії регуляторного акта</w:t>
      </w:r>
    </w:p>
    <w:p w:rsidR="00BA07E9" w:rsidRPr="00D169FC" w:rsidRDefault="00BA07E9" w:rsidP="00BA07E9">
      <w:pPr>
        <w:pStyle w:val="a3"/>
        <w:jc w:val="center"/>
        <w:rPr>
          <w:rFonts w:ascii="Times New Roman" w:hAnsi="Times New Roman" w:cs="Times New Roman"/>
          <w:sz w:val="24"/>
          <w:szCs w:val="24"/>
        </w:rPr>
      </w:pPr>
    </w:p>
    <w:tbl>
      <w:tblPr>
        <w:tblStyle w:val="a4"/>
        <w:tblW w:w="9918" w:type="dxa"/>
        <w:tblLayout w:type="fixed"/>
        <w:tblLook w:val="04A0" w:firstRow="1" w:lastRow="0" w:firstColumn="1" w:lastColumn="0" w:noHBand="0" w:noVBand="1"/>
      </w:tblPr>
      <w:tblGrid>
        <w:gridCol w:w="1129"/>
        <w:gridCol w:w="5954"/>
        <w:gridCol w:w="1418"/>
        <w:gridCol w:w="1417"/>
      </w:tblGrid>
      <w:tr w:rsidR="00BA07E9" w:rsidRPr="00D169FC" w:rsidTr="00A0750F">
        <w:tc>
          <w:tcPr>
            <w:tcW w:w="1129" w:type="dxa"/>
          </w:tcPr>
          <w:p w:rsidR="00BA07E9" w:rsidRPr="00D169FC" w:rsidRDefault="00BA07E9" w:rsidP="00A0750F">
            <w:pPr>
              <w:pStyle w:val="a3"/>
              <w:jc w:val="center"/>
              <w:rPr>
                <w:rFonts w:ascii="Times New Roman" w:hAnsi="Times New Roman" w:cs="Times New Roman"/>
                <w:sz w:val="24"/>
                <w:szCs w:val="24"/>
              </w:rPr>
            </w:pPr>
            <w:r w:rsidRPr="00D169FC">
              <w:rPr>
                <w:rFonts w:ascii="Times New Roman" w:hAnsi="Times New Roman" w:cs="Times New Roman"/>
                <w:sz w:val="24"/>
                <w:szCs w:val="24"/>
              </w:rPr>
              <w:t>Порядковий номер</w:t>
            </w:r>
          </w:p>
        </w:tc>
        <w:tc>
          <w:tcPr>
            <w:tcW w:w="5954" w:type="dxa"/>
          </w:tcPr>
          <w:p w:rsidR="00BA07E9" w:rsidRPr="00D169FC" w:rsidRDefault="00BA07E9" w:rsidP="00A0750F">
            <w:pPr>
              <w:pStyle w:val="a3"/>
              <w:jc w:val="center"/>
              <w:rPr>
                <w:rFonts w:ascii="Times New Roman" w:hAnsi="Times New Roman" w:cs="Times New Roman"/>
                <w:sz w:val="24"/>
                <w:szCs w:val="24"/>
              </w:rPr>
            </w:pPr>
            <w:r w:rsidRPr="00D169FC">
              <w:rPr>
                <w:rFonts w:ascii="Times New Roman" w:hAnsi="Times New Roman" w:cs="Times New Roman"/>
                <w:sz w:val="24"/>
                <w:szCs w:val="24"/>
              </w:rPr>
              <w:t>Витрати</w:t>
            </w:r>
          </w:p>
        </w:tc>
        <w:tc>
          <w:tcPr>
            <w:tcW w:w="1418" w:type="dxa"/>
          </w:tcPr>
          <w:p w:rsidR="00BA07E9" w:rsidRPr="00D169FC" w:rsidRDefault="00BA07E9" w:rsidP="00A0750F">
            <w:pPr>
              <w:pStyle w:val="a3"/>
              <w:jc w:val="center"/>
              <w:rPr>
                <w:rFonts w:ascii="Times New Roman" w:hAnsi="Times New Roman" w:cs="Times New Roman"/>
                <w:sz w:val="24"/>
                <w:szCs w:val="24"/>
              </w:rPr>
            </w:pPr>
            <w:r w:rsidRPr="00D169FC">
              <w:rPr>
                <w:rFonts w:ascii="Times New Roman" w:hAnsi="Times New Roman" w:cs="Times New Roman"/>
                <w:sz w:val="24"/>
                <w:szCs w:val="24"/>
              </w:rPr>
              <w:t>За перший рік</w:t>
            </w:r>
          </w:p>
        </w:tc>
        <w:tc>
          <w:tcPr>
            <w:tcW w:w="1417" w:type="dxa"/>
          </w:tcPr>
          <w:p w:rsidR="00BA07E9" w:rsidRPr="00D169FC" w:rsidRDefault="00BA07E9" w:rsidP="00A0750F">
            <w:pPr>
              <w:pStyle w:val="a3"/>
              <w:jc w:val="center"/>
              <w:rPr>
                <w:rFonts w:ascii="Times New Roman" w:hAnsi="Times New Roman" w:cs="Times New Roman"/>
                <w:sz w:val="24"/>
                <w:szCs w:val="24"/>
              </w:rPr>
            </w:pPr>
            <w:r w:rsidRPr="00D169FC">
              <w:rPr>
                <w:rFonts w:ascii="Times New Roman" w:hAnsi="Times New Roman" w:cs="Times New Roman"/>
                <w:sz w:val="24"/>
                <w:szCs w:val="24"/>
              </w:rPr>
              <w:t>За п’ять років</w:t>
            </w:r>
          </w:p>
        </w:tc>
      </w:tr>
      <w:tr w:rsidR="00BA07E9" w:rsidRPr="00D169FC" w:rsidTr="00A0750F">
        <w:tc>
          <w:tcPr>
            <w:tcW w:w="1129" w:type="dxa"/>
          </w:tcPr>
          <w:p w:rsidR="00BA07E9" w:rsidRPr="00D169FC" w:rsidRDefault="00BA07E9" w:rsidP="00A0750F">
            <w:pPr>
              <w:pStyle w:val="a3"/>
              <w:jc w:val="center"/>
              <w:rPr>
                <w:rFonts w:ascii="Times New Roman" w:hAnsi="Times New Roman" w:cs="Times New Roman"/>
                <w:sz w:val="24"/>
                <w:szCs w:val="24"/>
              </w:rPr>
            </w:pPr>
            <w:r w:rsidRPr="00D169FC">
              <w:rPr>
                <w:rFonts w:ascii="Times New Roman" w:hAnsi="Times New Roman" w:cs="Times New Roman"/>
                <w:sz w:val="24"/>
                <w:szCs w:val="24"/>
              </w:rPr>
              <w:t>1</w:t>
            </w:r>
          </w:p>
        </w:tc>
        <w:tc>
          <w:tcPr>
            <w:tcW w:w="5954" w:type="dxa"/>
          </w:tcPr>
          <w:p w:rsidR="00BA07E9" w:rsidRPr="00D169FC" w:rsidRDefault="00BA07E9" w:rsidP="00A0750F">
            <w:pPr>
              <w:pStyle w:val="a3"/>
              <w:jc w:val="both"/>
              <w:rPr>
                <w:rFonts w:ascii="Times New Roman" w:hAnsi="Times New Roman" w:cs="Times New Roman"/>
                <w:sz w:val="24"/>
                <w:szCs w:val="24"/>
              </w:rPr>
            </w:pPr>
            <w:r w:rsidRPr="00D169FC">
              <w:rPr>
                <w:rFonts w:ascii="Times New Roman" w:hAnsi="Times New Roman" w:cs="Times New Roman"/>
                <w:sz w:val="24"/>
                <w:szCs w:val="24"/>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418" w:type="dxa"/>
          </w:tcPr>
          <w:p w:rsidR="00BA07E9" w:rsidRPr="00D169FC" w:rsidRDefault="00BA07E9" w:rsidP="00A0750F">
            <w:pPr>
              <w:pStyle w:val="a3"/>
              <w:jc w:val="center"/>
              <w:rPr>
                <w:rFonts w:ascii="Times New Roman" w:hAnsi="Times New Roman" w:cs="Times New Roman"/>
                <w:sz w:val="24"/>
                <w:szCs w:val="24"/>
              </w:rPr>
            </w:pPr>
          </w:p>
          <w:p w:rsidR="00BA07E9" w:rsidRPr="00D169FC" w:rsidRDefault="00BA07E9" w:rsidP="00A0750F">
            <w:pPr>
              <w:pStyle w:val="a3"/>
              <w:jc w:val="center"/>
              <w:rPr>
                <w:rFonts w:ascii="Times New Roman" w:hAnsi="Times New Roman" w:cs="Times New Roman"/>
                <w:sz w:val="24"/>
                <w:szCs w:val="24"/>
              </w:rPr>
            </w:pPr>
          </w:p>
          <w:p w:rsidR="00BA07E9" w:rsidRPr="00D169FC" w:rsidRDefault="00BA07E9" w:rsidP="00A0750F">
            <w:pPr>
              <w:pStyle w:val="a3"/>
              <w:jc w:val="center"/>
              <w:rPr>
                <w:rFonts w:ascii="Times New Roman" w:hAnsi="Times New Roman" w:cs="Times New Roman"/>
                <w:sz w:val="24"/>
                <w:szCs w:val="24"/>
              </w:rPr>
            </w:pPr>
            <w:r w:rsidRPr="00D169FC">
              <w:rPr>
                <w:rFonts w:ascii="Times New Roman" w:hAnsi="Times New Roman" w:cs="Times New Roman"/>
                <w:sz w:val="24"/>
                <w:szCs w:val="24"/>
              </w:rPr>
              <w:t>-</w:t>
            </w:r>
          </w:p>
        </w:tc>
        <w:tc>
          <w:tcPr>
            <w:tcW w:w="1417" w:type="dxa"/>
          </w:tcPr>
          <w:p w:rsidR="00BA07E9" w:rsidRPr="00D169FC" w:rsidRDefault="00BA07E9" w:rsidP="00A0750F">
            <w:pPr>
              <w:pStyle w:val="a3"/>
              <w:jc w:val="center"/>
              <w:rPr>
                <w:rFonts w:ascii="Times New Roman" w:hAnsi="Times New Roman" w:cs="Times New Roman"/>
                <w:sz w:val="24"/>
                <w:szCs w:val="24"/>
              </w:rPr>
            </w:pPr>
          </w:p>
          <w:p w:rsidR="00BA07E9" w:rsidRPr="00D169FC" w:rsidRDefault="00BA07E9" w:rsidP="00A0750F">
            <w:pPr>
              <w:pStyle w:val="a3"/>
              <w:jc w:val="center"/>
              <w:rPr>
                <w:rFonts w:ascii="Times New Roman" w:hAnsi="Times New Roman" w:cs="Times New Roman"/>
                <w:sz w:val="24"/>
                <w:szCs w:val="24"/>
              </w:rPr>
            </w:pPr>
          </w:p>
          <w:p w:rsidR="00BA07E9" w:rsidRPr="00D169FC" w:rsidRDefault="00BA07E9" w:rsidP="00A0750F">
            <w:pPr>
              <w:pStyle w:val="a3"/>
              <w:jc w:val="center"/>
              <w:rPr>
                <w:rFonts w:ascii="Times New Roman" w:hAnsi="Times New Roman" w:cs="Times New Roman"/>
                <w:sz w:val="24"/>
                <w:szCs w:val="24"/>
              </w:rPr>
            </w:pPr>
            <w:r w:rsidRPr="00D169FC">
              <w:rPr>
                <w:rFonts w:ascii="Times New Roman" w:hAnsi="Times New Roman" w:cs="Times New Roman"/>
                <w:sz w:val="24"/>
                <w:szCs w:val="24"/>
              </w:rPr>
              <w:t>-</w:t>
            </w:r>
          </w:p>
        </w:tc>
      </w:tr>
      <w:tr w:rsidR="00BA07E9" w:rsidRPr="00D169FC" w:rsidTr="00A0750F">
        <w:tc>
          <w:tcPr>
            <w:tcW w:w="1129" w:type="dxa"/>
          </w:tcPr>
          <w:p w:rsidR="00BA07E9" w:rsidRPr="00D169FC" w:rsidRDefault="00BA07E9" w:rsidP="00A0750F">
            <w:pPr>
              <w:pStyle w:val="a3"/>
              <w:jc w:val="center"/>
              <w:rPr>
                <w:rFonts w:ascii="Times New Roman" w:hAnsi="Times New Roman" w:cs="Times New Roman"/>
                <w:sz w:val="24"/>
                <w:szCs w:val="24"/>
              </w:rPr>
            </w:pPr>
            <w:r w:rsidRPr="00D169FC">
              <w:rPr>
                <w:rFonts w:ascii="Times New Roman" w:hAnsi="Times New Roman" w:cs="Times New Roman"/>
                <w:sz w:val="24"/>
                <w:szCs w:val="24"/>
              </w:rPr>
              <w:t>2</w:t>
            </w:r>
          </w:p>
        </w:tc>
        <w:tc>
          <w:tcPr>
            <w:tcW w:w="5954" w:type="dxa"/>
          </w:tcPr>
          <w:p w:rsidR="00BA07E9" w:rsidRPr="00D169FC" w:rsidRDefault="00BA07E9" w:rsidP="006A4D04">
            <w:pPr>
              <w:pStyle w:val="a3"/>
              <w:jc w:val="both"/>
              <w:rPr>
                <w:rFonts w:ascii="Times New Roman" w:hAnsi="Times New Roman" w:cs="Times New Roman"/>
                <w:sz w:val="24"/>
                <w:szCs w:val="24"/>
              </w:rPr>
            </w:pPr>
            <w:r w:rsidRPr="00D169FC">
              <w:rPr>
                <w:rFonts w:ascii="Times New Roman" w:hAnsi="Times New Roman" w:cs="Times New Roman"/>
                <w:sz w:val="24"/>
                <w:szCs w:val="24"/>
              </w:rPr>
              <w:t>Податки та збори (зміна розміру податків/зборів, виникнення необхідності у сплаті податків/зборів), гривень</w:t>
            </w:r>
            <w:r w:rsidR="006A4D04">
              <w:rPr>
                <w:rFonts w:ascii="Times New Roman" w:hAnsi="Times New Roman" w:cs="Times New Roman"/>
                <w:sz w:val="24"/>
                <w:szCs w:val="24"/>
              </w:rPr>
              <w:t xml:space="preserve"> </w:t>
            </w:r>
            <w:r w:rsidR="006A4D04" w:rsidRPr="006A4D04">
              <w:rPr>
                <w:rFonts w:ascii="Times New Roman" w:hAnsi="Times New Roman" w:cs="Times New Roman"/>
                <w:sz w:val="24"/>
                <w:szCs w:val="24"/>
              </w:rPr>
              <w:t xml:space="preserve">(в результаті дії регуляторного акту одним СГ буде сплачено податку на нерухоме майно, відмінне від земельної ділянки в середньому: </w:t>
            </w:r>
            <w:r w:rsidR="006A4D04">
              <w:rPr>
                <w:rFonts w:ascii="Times New Roman" w:hAnsi="Times New Roman" w:cs="Times New Roman"/>
                <w:sz w:val="24"/>
                <w:szCs w:val="24"/>
              </w:rPr>
              <w:t>7000000</w:t>
            </w:r>
            <w:r w:rsidR="006A4D04" w:rsidRPr="006A4D04">
              <w:rPr>
                <w:rFonts w:ascii="Times New Roman" w:hAnsi="Times New Roman" w:cs="Times New Roman"/>
                <w:sz w:val="24"/>
                <w:szCs w:val="24"/>
              </w:rPr>
              <w:t xml:space="preserve"> грн / 874 СГ економічно активних підприємств = </w:t>
            </w:r>
            <w:r w:rsidR="006A4D04">
              <w:rPr>
                <w:rFonts w:ascii="Times New Roman" w:hAnsi="Times New Roman" w:cs="Times New Roman"/>
                <w:sz w:val="24"/>
                <w:szCs w:val="24"/>
              </w:rPr>
              <w:t>8009</w:t>
            </w:r>
            <w:r w:rsidR="006A4D04" w:rsidRPr="006A4D04">
              <w:rPr>
                <w:rFonts w:ascii="Times New Roman" w:hAnsi="Times New Roman" w:cs="Times New Roman"/>
                <w:sz w:val="24"/>
                <w:szCs w:val="24"/>
              </w:rPr>
              <w:t>,</w:t>
            </w:r>
            <w:r w:rsidR="006A4D04">
              <w:rPr>
                <w:rFonts w:ascii="Times New Roman" w:hAnsi="Times New Roman" w:cs="Times New Roman"/>
                <w:sz w:val="24"/>
                <w:szCs w:val="24"/>
              </w:rPr>
              <w:t>0</w:t>
            </w:r>
            <w:r w:rsidR="006A4D04" w:rsidRPr="006A4D04">
              <w:rPr>
                <w:rFonts w:ascii="Times New Roman" w:hAnsi="Times New Roman" w:cs="Times New Roman"/>
                <w:sz w:val="24"/>
                <w:szCs w:val="24"/>
              </w:rPr>
              <w:t>0 грн)</w:t>
            </w:r>
            <w:r w:rsidRPr="00D169FC">
              <w:rPr>
                <w:rFonts w:ascii="Times New Roman" w:hAnsi="Times New Roman" w:cs="Times New Roman"/>
                <w:sz w:val="24"/>
                <w:szCs w:val="24"/>
              </w:rPr>
              <w:t xml:space="preserve"> </w:t>
            </w:r>
          </w:p>
        </w:tc>
        <w:tc>
          <w:tcPr>
            <w:tcW w:w="1418" w:type="dxa"/>
          </w:tcPr>
          <w:p w:rsidR="00BA07E9" w:rsidRDefault="00BA07E9" w:rsidP="00A0750F">
            <w:pPr>
              <w:pStyle w:val="a3"/>
              <w:jc w:val="center"/>
              <w:rPr>
                <w:rFonts w:ascii="Times New Roman" w:hAnsi="Times New Roman" w:cs="Times New Roman"/>
                <w:sz w:val="24"/>
                <w:szCs w:val="24"/>
              </w:rPr>
            </w:pPr>
          </w:p>
          <w:p w:rsidR="00BA07E9" w:rsidRDefault="00BA07E9" w:rsidP="00A0750F">
            <w:pPr>
              <w:pStyle w:val="a3"/>
              <w:jc w:val="center"/>
              <w:rPr>
                <w:rFonts w:ascii="Times New Roman" w:hAnsi="Times New Roman" w:cs="Times New Roman"/>
                <w:sz w:val="24"/>
                <w:szCs w:val="24"/>
              </w:rPr>
            </w:pPr>
          </w:p>
          <w:p w:rsidR="00BA07E9" w:rsidRDefault="006A4D04" w:rsidP="00A0750F">
            <w:pPr>
              <w:pStyle w:val="a3"/>
              <w:jc w:val="center"/>
              <w:rPr>
                <w:rFonts w:ascii="Times New Roman" w:hAnsi="Times New Roman" w:cs="Times New Roman"/>
                <w:sz w:val="24"/>
                <w:szCs w:val="24"/>
              </w:rPr>
            </w:pPr>
            <w:r>
              <w:rPr>
                <w:rFonts w:ascii="Times New Roman" w:hAnsi="Times New Roman" w:cs="Times New Roman"/>
                <w:sz w:val="24"/>
                <w:szCs w:val="24"/>
              </w:rPr>
              <w:t>8009,00</w:t>
            </w:r>
          </w:p>
          <w:p w:rsidR="00BA07E9" w:rsidRPr="00D169FC" w:rsidRDefault="00BA07E9" w:rsidP="00A0750F">
            <w:pPr>
              <w:pStyle w:val="a3"/>
              <w:jc w:val="center"/>
              <w:rPr>
                <w:rFonts w:ascii="Times New Roman" w:hAnsi="Times New Roman" w:cs="Times New Roman"/>
                <w:sz w:val="24"/>
                <w:szCs w:val="24"/>
              </w:rPr>
            </w:pPr>
          </w:p>
        </w:tc>
        <w:tc>
          <w:tcPr>
            <w:tcW w:w="1417" w:type="dxa"/>
          </w:tcPr>
          <w:p w:rsidR="00BA07E9" w:rsidRDefault="00BA07E9" w:rsidP="00A0750F">
            <w:pPr>
              <w:pStyle w:val="a3"/>
              <w:jc w:val="center"/>
              <w:rPr>
                <w:rFonts w:ascii="Times New Roman" w:hAnsi="Times New Roman" w:cs="Times New Roman"/>
                <w:sz w:val="24"/>
                <w:szCs w:val="24"/>
              </w:rPr>
            </w:pPr>
          </w:p>
          <w:p w:rsidR="00BA07E9" w:rsidRDefault="00BA07E9" w:rsidP="00A0750F">
            <w:pPr>
              <w:pStyle w:val="a3"/>
              <w:jc w:val="center"/>
              <w:rPr>
                <w:rFonts w:ascii="Times New Roman" w:hAnsi="Times New Roman" w:cs="Times New Roman"/>
                <w:sz w:val="24"/>
                <w:szCs w:val="24"/>
              </w:rPr>
            </w:pPr>
          </w:p>
          <w:p w:rsidR="00BA07E9" w:rsidRDefault="00BE23CE" w:rsidP="00A0750F">
            <w:pPr>
              <w:pStyle w:val="a3"/>
              <w:jc w:val="center"/>
              <w:rPr>
                <w:rFonts w:ascii="Times New Roman" w:hAnsi="Times New Roman" w:cs="Times New Roman"/>
                <w:sz w:val="24"/>
                <w:szCs w:val="24"/>
              </w:rPr>
            </w:pPr>
            <w:r>
              <w:rPr>
                <w:rFonts w:ascii="Times New Roman" w:hAnsi="Times New Roman" w:cs="Times New Roman"/>
                <w:sz w:val="24"/>
                <w:szCs w:val="24"/>
              </w:rPr>
              <w:t>-</w:t>
            </w:r>
          </w:p>
          <w:p w:rsidR="00BA07E9" w:rsidRPr="00D169FC" w:rsidRDefault="00BA07E9" w:rsidP="00A0750F">
            <w:pPr>
              <w:pStyle w:val="a3"/>
              <w:jc w:val="center"/>
              <w:rPr>
                <w:rFonts w:ascii="Times New Roman" w:hAnsi="Times New Roman" w:cs="Times New Roman"/>
                <w:sz w:val="24"/>
                <w:szCs w:val="24"/>
              </w:rPr>
            </w:pPr>
          </w:p>
        </w:tc>
      </w:tr>
      <w:tr w:rsidR="00BA07E9" w:rsidRPr="00D169FC" w:rsidTr="00A0750F">
        <w:tc>
          <w:tcPr>
            <w:tcW w:w="1129" w:type="dxa"/>
          </w:tcPr>
          <w:p w:rsidR="00BA07E9" w:rsidRPr="00D169FC" w:rsidRDefault="00BA07E9" w:rsidP="00A0750F">
            <w:pPr>
              <w:pStyle w:val="a3"/>
              <w:jc w:val="center"/>
              <w:rPr>
                <w:rFonts w:ascii="Times New Roman" w:hAnsi="Times New Roman" w:cs="Times New Roman"/>
                <w:sz w:val="24"/>
                <w:szCs w:val="24"/>
              </w:rPr>
            </w:pPr>
            <w:r w:rsidRPr="00D169FC">
              <w:rPr>
                <w:rFonts w:ascii="Times New Roman" w:hAnsi="Times New Roman" w:cs="Times New Roman"/>
                <w:sz w:val="24"/>
                <w:szCs w:val="24"/>
              </w:rPr>
              <w:t>3</w:t>
            </w:r>
          </w:p>
        </w:tc>
        <w:tc>
          <w:tcPr>
            <w:tcW w:w="5954" w:type="dxa"/>
          </w:tcPr>
          <w:p w:rsidR="00BA07E9" w:rsidRPr="00D169FC" w:rsidRDefault="00BA07E9" w:rsidP="00162954">
            <w:pPr>
              <w:pStyle w:val="a3"/>
              <w:jc w:val="both"/>
              <w:rPr>
                <w:rFonts w:ascii="Times New Roman" w:hAnsi="Times New Roman" w:cs="Times New Roman"/>
                <w:sz w:val="24"/>
                <w:szCs w:val="24"/>
              </w:rPr>
            </w:pPr>
            <w:r w:rsidRPr="00D169FC">
              <w:rPr>
                <w:rFonts w:ascii="Times New Roman" w:hAnsi="Times New Roman" w:cs="Times New Roman"/>
                <w:sz w:val="24"/>
                <w:szCs w:val="24"/>
              </w:rPr>
              <w:t xml:space="preserve">Витрати, пов’язані із веденням обліку, підготовкою та поданням звітності державним органам, гривень </w:t>
            </w:r>
            <w:r w:rsidR="00BE23CE">
              <w:rPr>
                <w:rFonts w:ascii="Times New Roman" w:hAnsi="Times New Roman" w:cs="Times New Roman"/>
                <w:sz w:val="24"/>
                <w:szCs w:val="24"/>
              </w:rPr>
              <w:t>(</w:t>
            </w:r>
            <w:r w:rsidR="00A0750F" w:rsidRPr="00A0750F">
              <w:rPr>
                <w:rFonts w:ascii="Times New Roman" w:hAnsi="Times New Roman" w:cs="Times New Roman"/>
                <w:sz w:val="24"/>
                <w:szCs w:val="24"/>
              </w:rPr>
              <w:t>Формула: (0,2¹ год+1,3¹ год)х30² грн/год =45 грн</w:t>
            </w:r>
          </w:p>
        </w:tc>
        <w:tc>
          <w:tcPr>
            <w:tcW w:w="1418" w:type="dxa"/>
          </w:tcPr>
          <w:p w:rsidR="00BA07E9" w:rsidRPr="00D169FC" w:rsidRDefault="00BA07E9" w:rsidP="00A0750F">
            <w:pPr>
              <w:pStyle w:val="a3"/>
              <w:jc w:val="center"/>
              <w:rPr>
                <w:rFonts w:ascii="Times New Roman" w:hAnsi="Times New Roman" w:cs="Times New Roman"/>
                <w:sz w:val="24"/>
                <w:szCs w:val="24"/>
              </w:rPr>
            </w:pPr>
          </w:p>
          <w:p w:rsidR="00BA07E9" w:rsidRPr="00D169FC" w:rsidRDefault="00BA07E9" w:rsidP="00A0750F">
            <w:pPr>
              <w:pStyle w:val="a3"/>
              <w:jc w:val="center"/>
              <w:rPr>
                <w:rFonts w:ascii="Times New Roman" w:hAnsi="Times New Roman" w:cs="Times New Roman"/>
                <w:sz w:val="24"/>
                <w:szCs w:val="24"/>
              </w:rPr>
            </w:pPr>
          </w:p>
          <w:p w:rsidR="00BA07E9" w:rsidRPr="00D169FC" w:rsidRDefault="00A0750F" w:rsidP="00A0750F">
            <w:pPr>
              <w:pStyle w:val="a3"/>
              <w:jc w:val="center"/>
              <w:rPr>
                <w:rFonts w:ascii="Times New Roman" w:hAnsi="Times New Roman" w:cs="Times New Roman"/>
                <w:sz w:val="24"/>
                <w:szCs w:val="24"/>
              </w:rPr>
            </w:pPr>
            <w:r>
              <w:rPr>
                <w:rFonts w:ascii="Times New Roman" w:hAnsi="Times New Roman" w:cs="Times New Roman"/>
                <w:sz w:val="24"/>
                <w:szCs w:val="24"/>
              </w:rPr>
              <w:t>45,00</w:t>
            </w:r>
          </w:p>
        </w:tc>
        <w:tc>
          <w:tcPr>
            <w:tcW w:w="1417" w:type="dxa"/>
          </w:tcPr>
          <w:p w:rsidR="00BA07E9" w:rsidRPr="00D169FC" w:rsidRDefault="00BA07E9" w:rsidP="00A0750F">
            <w:pPr>
              <w:pStyle w:val="a3"/>
              <w:jc w:val="center"/>
              <w:rPr>
                <w:rFonts w:ascii="Times New Roman" w:hAnsi="Times New Roman" w:cs="Times New Roman"/>
                <w:sz w:val="24"/>
                <w:szCs w:val="24"/>
              </w:rPr>
            </w:pPr>
          </w:p>
          <w:p w:rsidR="00BA07E9" w:rsidRPr="00D169FC" w:rsidRDefault="00BA07E9" w:rsidP="00A0750F">
            <w:pPr>
              <w:pStyle w:val="a3"/>
              <w:jc w:val="center"/>
              <w:rPr>
                <w:rFonts w:ascii="Times New Roman" w:hAnsi="Times New Roman" w:cs="Times New Roman"/>
                <w:sz w:val="24"/>
                <w:szCs w:val="24"/>
              </w:rPr>
            </w:pPr>
          </w:p>
          <w:p w:rsidR="00BA07E9" w:rsidRPr="00D169FC" w:rsidRDefault="00162954" w:rsidP="00A0750F">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BA07E9" w:rsidRPr="00D169FC" w:rsidTr="00A0750F">
        <w:tc>
          <w:tcPr>
            <w:tcW w:w="1129" w:type="dxa"/>
          </w:tcPr>
          <w:p w:rsidR="00BA07E9" w:rsidRPr="00D169FC" w:rsidRDefault="00BA07E9" w:rsidP="00A0750F">
            <w:pPr>
              <w:pStyle w:val="a3"/>
              <w:jc w:val="center"/>
              <w:rPr>
                <w:rFonts w:ascii="Times New Roman" w:hAnsi="Times New Roman" w:cs="Times New Roman"/>
                <w:sz w:val="24"/>
                <w:szCs w:val="24"/>
              </w:rPr>
            </w:pPr>
            <w:r w:rsidRPr="00D169FC">
              <w:rPr>
                <w:rFonts w:ascii="Times New Roman" w:hAnsi="Times New Roman" w:cs="Times New Roman"/>
                <w:sz w:val="24"/>
                <w:szCs w:val="24"/>
              </w:rPr>
              <w:t>4</w:t>
            </w:r>
          </w:p>
        </w:tc>
        <w:tc>
          <w:tcPr>
            <w:tcW w:w="5954" w:type="dxa"/>
          </w:tcPr>
          <w:p w:rsidR="00BA07E9" w:rsidRPr="00D169FC" w:rsidRDefault="00BA07E9" w:rsidP="00A0750F">
            <w:pPr>
              <w:pStyle w:val="a3"/>
              <w:jc w:val="both"/>
              <w:rPr>
                <w:rFonts w:ascii="Times New Roman" w:hAnsi="Times New Roman" w:cs="Times New Roman"/>
                <w:sz w:val="24"/>
                <w:szCs w:val="24"/>
              </w:rPr>
            </w:pPr>
            <w:r w:rsidRPr="00D169FC">
              <w:rPr>
                <w:rFonts w:ascii="Times New Roman" w:hAnsi="Times New Roman" w:cs="Times New Roman"/>
                <w:sz w:val="24"/>
                <w:szCs w:val="24"/>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418" w:type="dxa"/>
          </w:tcPr>
          <w:p w:rsidR="00BA07E9" w:rsidRDefault="00BA07E9" w:rsidP="00A0750F">
            <w:pPr>
              <w:pStyle w:val="a3"/>
              <w:jc w:val="center"/>
              <w:rPr>
                <w:rFonts w:ascii="Times New Roman" w:hAnsi="Times New Roman" w:cs="Times New Roman"/>
                <w:sz w:val="24"/>
                <w:szCs w:val="24"/>
              </w:rPr>
            </w:pPr>
          </w:p>
          <w:p w:rsidR="00BA07E9" w:rsidRPr="00D169FC" w:rsidRDefault="00BA07E9" w:rsidP="00A0750F">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BA07E9" w:rsidRDefault="00BA07E9" w:rsidP="00A0750F">
            <w:pPr>
              <w:pStyle w:val="a3"/>
              <w:jc w:val="center"/>
              <w:rPr>
                <w:rFonts w:ascii="Times New Roman" w:hAnsi="Times New Roman" w:cs="Times New Roman"/>
                <w:sz w:val="24"/>
                <w:szCs w:val="24"/>
              </w:rPr>
            </w:pPr>
          </w:p>
          <w:p w:rsidR="00BA07E9" w:rsidRPr="00D169FC" w:rsidRDefault="00BA07E9" w:rsidP="00A0750F">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BA07E9" w:rsidRPr="00D169FC" w:rsidTr="00A0750F">
        <w:tc>
          <w:tcPr>
            <w:tcW w:w="1129" w:type="dxa"/>
          </w:tcPr>
          <w:p w:rsidR="00BA07E9" w:rsidRPr="00D169FC" w:rsidRDefault="00BA07E9" w:rsidP="00A0750F">
            <w:pPr>
              <w:pStyle w:val="a3"/>
              <w:jc w:val="center"/>
              <w:rPr>
                <w:rFonts w:ascii="Times New Roman" w:hAnsi="Times New Roman" w:cs="Times New Roman"/>
                <w:sz w:val="24"/>
                <w:szCs w:val="24"/>
              </w:rPr>
            </w:pPr>
            <w:r w:rsidRPr="00D169FC">
              <w:rPr>
                <w:rFonts w:ascii="Times New Roman" w:hAnsi="Times New Roman" w:cs="Times New Roman"/>
                <w:sz w:val="24"/>
                <w:szCs w:val="24"/>
              </w:rPr>
              <w:t>5</w:t>
            </w:r>
          </w:p>
        </w:tc>
        <w:tc>
          <w:tcPr>
            <w:tcW w:w="5954" w:type="dxa"/>
          </w:tcPr>
          <w:p w:rsidR="00BA07E9" w:rsidRPr="00D169FC" w:rsidRDefault="00BA07E9" w:rsidP="00A0750F">
            <w:pPr>
              <w:pStyle w:val="a3"/>
              <w:jc w:val="both"/>
              <w:rPr>
                <w:rFonts w:ascii="Times New Roman" w:hAnsi="Times New Roman" w:cs="Times New Roman"/>
                <w:sz w:val="24"/>
                <w:szCs w:val="24"/>
              </w:rPr>
            </w:pPr>
            <w:r w:rsidRPr="00D169FC">
              <w:rPr>
                <w:rFonts w:ascii="Times New Roman" w:hAnsi="Times New Roman" w:cs="Times New Roman"/>
                <w:sz w:val="24"/>
                <w:szCs w:val="24"/>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418" w:type="dxa"/>
          </w:tcPr>
          <w:p w:rsidR="00BA07E9" w:rsidRDefault="00BA07E9" w:rsidP="00A0750F">
            <w:pPr>
              <w:pStyle w:val="a3"/>
              <w:jc w:val="center"/>
              <w:rPr>
                <w:rFonts w:ascii="Times New Roman" w:hAnsi="Times New Roman" w:cs="Times New Roman"/>
                <w:sz w:val="24"/>
                <w:szCs w:val="24"/>
              </w:rPr>
            </w:pPr>
          </w:p>
          <w:p w:rsidR="00BA07E9" w:rsidRDefault="00BA07E9" w:rsidP="00A0750F">
            <w:pPr>
              <w:pStyle w:val="a3"/>
              <w:jc w:val="center"/>
              <w:rPr>
                <w:rFonts w:ascii="Times New Roman" w:hAnsi="Times New Roman" w:cs="Times New Roman"/>
                <w:sz w:val="24"/>
                <w:szCs w:val="24"/>
              </w:rPr>
            </w:pPr>
          </w:p>
          <w:p w:rsidR="00BA07E9" w:rsidRPr="00D169FC" w:rsidRDefault="00BA07E9" w:rsidP="00A0750F">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BA07E9" w:rsidRDefault="00BA07E9" w:rsidP="00A0750F">
            <w:pPr>
              <w:pStyle w:val="a3"/>
              <w:jc w:val="center"/>
              <w:rPr>
                <w:rFonts w:ascii="Times New Roman" w:hAnsi="Times New Roman" w:cs="Times New Roman"/>
                <w:sz w:val="24"/>
                <w:szCs w:val="24"/>
              </w:rPr>
            </w:pPr>
          </w:p>
          <w:p w:rsidR="00BA07E9" w:rsidRDefault="00BA07E9" w:rsidP="00A0750F">
            <w:pPr>
              <w:pStyle w:val="a3"/>
              <w:jc w:val="center"/>
              <w:rPr>
                <w:rFonts w:ascii="Times New Roman" w:hAnsi="Times New Roman" w:cs="Times New Roman"/>
                <w:sz w:val="24"/>
                <w:szCs w:val="24"/>
              </w:rPr>
            </w:pPr>
          </w:p>
          <w:p w:rsidR="00BA07E9" w:rsidRPr="00D169FC" w:rsidRDefault="00BA07E9" w:rsidP="00A0750F">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BA07E9" w:rsidRPr="00D169FC" w:rsidTr="00A0750F">
        <w:tc>
          <w:tcPr>
            <w:tcW w:w="1129" w:type="dxa"/>
          </w:tcPr>
          <w:p w:rsidR="00BA07E9" w:rsidRPr="00D169FC" w:rsidRDefault="00BA07E9" w:rsidP="00A0750F">
            <w:pPr>
              <w:pStyle w:val="a3"/>
              <w:jc w:val="center"/>
              <w:rPr>
                <w:rFonts w:ascii="Times New Roman" w:hAnsi="Times New Roman" w:cs="Times New Roman"/>
                <w:sz w:val="24"/>
                <w:szCs w:val="24"/>
              </w:rPr>
            </w:pPr>
            <w:r w:rsidRPr="00D169FC">
              <w:rPr>
                <w:rFonts w:ascii="Times New Roman" w:hAnsi="Times New Roman" w:cs="Times New Roman"/>
                <w:sz w:val="24"/>
                <w:szCs w:val="24"/>
              </w:rPr>
              <w:t>6</w:t>
            </w:r>
          </w:p>
        </w:tc>
        <w:tc>
          <w:tcPr>
            <w:tcW w:w="5954" w:type="dxa"/>
          </w:tcPr>
          <w:p w:rsidR="00BA07E9" w:rsidRPr="00D169FC" w:rsidRDefault="00BA07E9" w:rsidP="00A0750F">
            <w:pPr>
              <w:pStyle w:val="a3"/>
              <w:jc w:val="both"/>
              <w:rPr>
                <w:rFonts w:ascii="Times New Roman" w:hAnsi="Times New Roman" w:cs="Times New Roman"/>
                <w:sz w:val="24"/>
                <w:szCs w:val="24"/>
              </w:rPr>
            </w:pPr>
            <w:r w:rsidRPr="00D169FC">
              <w:rPr>
                <w:rFonts w:ascii="Times New Roman" w:hAnsi="Times New Roman" w:cs="Times New Roman"/>
                <w:sz w:val="24"/>
                <w:szCs w:val="24"/>
              </w:rPr>
              <w:t>Витрати на оборотні активи (матеріали, канцелярські товари тощо), гривень</w:t>
            </w:r>
          </w:p>
        </w:tc>
        <w:tc>
          <w:tcPr>
            <w:tcW w:w="1418" w:type="dxa"/>
          </w:tcPr>
          <w:p w:rsidR="00BA07E9" w:rsidRPr="00D169FC" w:rsidRDefault="00BA07E9" w:rsidP="00A0750F">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BA07E9" w:rsidRPr="00D169FC" w:rsidRDefault="00BA07E9" w:rsidP="00A0750F">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BA07E9" w:rsidRPr="00D169FC" w:rsidTr="00A0750F">
        <w:tc>
          <w:tcPr>
            <w:tcW w:w="1129" w:type="dxa"/>
          </w:tcPr>
          <w:p w:rsidR="00BA07E9" w:rsidRPr="00D169FC" w:rsidRDefault="00BA07E9" w:rsidP="00A0750F">
            <w:pPr>
              <w:pStyle w:val="a3"/>
              <w:jc w:val="center"/>
              <w:rPr>
                <w:rFonts w:ascii="Times New Roman" w:hAnsi="Times New Roman" w:cs="Times New Roman"/>
                <w:sz w:val="24"/>
                <w:szCs w:val="24"/>
              </w:rPr>
            </w:pPr>
            <w:r w:rsidRPr="00D169FC">
              <w:rPr>
                <w:rFonts w:ascii="Times New Roman" w:hAnsi="Times New Roman" w:cs="Times New Roman"/>
                <w:sz w:val="24"/>
                <w:szCs w:val="24"/>
              </w:rPr>
              <w:t>7</w:t>
            </w:r>
          </w:p>
        </w:tc>
        <w:tc>
          <w:tcPr>
            <w:tcW w:w="5954" w:type="dxa"/>
          </w:tcPr>
          <w:p w:rsidR="00BA07E9" w:rsidRPr="00D169FC" w:rsidRDefault="00BA07E9" w:rsidP="00A0750F">
            <w:pPr>
              <w:pStyle w:val="a3"/>
              <w:jc w:val="both"/>
              <w:rPr>
                <w:rFonts w:ascii="Times New Roman" w:hAnsi="Times New Roman" w:cs="Times New Roman"/>
                <w:sz w:val="24"/>
                <w:szCs w:val="24"/>
              </w:rPr>
            </w:pPr>
            <w:r w:rsidRPr="00D169FC">
              <w:rPr>
                <w:rFonts w:ascii="Times New Roman" w:hAnsi="Times New Roman" w:cs="Times New Roman"/>
                <w:sz w:val="24"/>
                <w:szCs w:val="24"/>
              </w:rPr>
              <w:t xml:space="preserve">Витрати, пов’язані із </w:t>
            </w:r>
            <w:proofErr w:type="spellStart"/>
            <w:r w:rsidRPr="00D169FC">
              <w:rPr>
                <w:rFonts w:ascii="Times New Roman" w:hAnsi="Times New Roman" w:cs="Times New Roman"/>
                <w:sz w:val="24"/>
                <w:szCs w:val="24"/>
              </w:rPr>
              <w:t>наймом</w:t>
            </w:r>
            <w:proofErr w:type="spellEnd"/>
            <w:r w:rsidRPr="00D169FC">
              <w:rPr>
                <w:rFonts w:ascii="Times New Roman" w:hAnsi="Times New Roman" w:cs="Times New Roman"/>
                <w:sz w:val="24"/>
                <w:szCs w:val="24"/>
              </w:rPr>
              <w:t xml:space="preserve"> додаткового персоналу, гривень</w:t>
            </w:r>
          </w:p>
        </w:tc>
        <w:tc>
          <w:tcPr>
            <w:tcW w:w="1418" w:type="dxa"/>
          </w:tcPr>
          <w:p w:rsidR="00BA07E9" w:rsidRPr="00D169FC" w:rsidRDefault="00BA07E9" w:rsidP="00A0750F">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BA07E9" w:rsidRPr="00D169FC" w:rsidRDefault="00BA07E9" w:rsidP="00A0750F">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BA07E9" w:rsidRPr="00D169FC" w:rsidTr="00A0750F">
        <w:tc>
          <w:tcPr>
            <w:tcW w:w="1129" w:type="dxa"/>
          </w:tcPr>
          <w:p w:rsidR="00BA07E9" w:rsidRPr="00D169FC" w:rsidRDefault="00BA07E9" w:rsidP="00A0750F">
            <w:pPr>
              <w:pStyle w:val="a3"/>
              <w:jc w:val="center"/>
              <w:rPr>
                <w:rFonts w:ascii="Times New Roman" w:hAnsi="Times New Roman" w:cs="Times New Roman"/>
                <w:sz w:val="24"/>
                <w:szCs w:val="24"/>
              </w:rPr>
            </w:pPr>
            <w:r w:rsidRPr="00D169FC">
              <w:rPr>
                <w:rFonts w:ascii="Times New Roman" w:hAnsi="Times New Roman" w:cs="Times New Roman"/>
                <w:sz w:val="24"/>
                <w:szCs w:val="24"/>
              </w:rPr>
              <w:t>8</w:t>
            </w:r>
          </w:p>
        </w:tc>
        <w:tc>
          <w:tcPr>
            <w:tcW w:w="5954" w:type="dxa"/>
          </w:tcPr>
          <w:p w:rsidR="00BA07E9" w:rsidRPr="00D169FC" w:rsidRDefault="00BA07E9" w:rsidP="00A0750F">
            <w:pPr>
              <w:pStyle w:val="a3"/>
              <w:jc w:val="both"/>
              <w:rPr>
                <w:rFonts w:ascii="Times New Roman" w:hAnsi="Times New Roman" w:cs="Times New Roman"/>
                <w:sz w:val="24"/>
                <w:szCs w:val="24"/>
              </w:rPr>
            </w:pPr>
            <w:r w:rsidRPr="00D169FC">
              <w:rPr>
                <w:rFonts w:ascii="Times New Roman" w:hAnsi="Times New Roman" w:cs="Times New Roman"/>
                <w:sz w:val="24"/>
                <w:szCs w:val="24"/>
              </w:rPr>
              <w:t>Інше (уточнити), гривень</w:t>
            </w:r>
          </w:p>
        </w:tc>
        <w:tc>
          <w:tcPr>
            <w:tcW w:w="1418" w:type="dxa"/>
          </w:tcPr>
          <w:p w:rsidR="00BA07E9" w:rsidRPr="00D169FC" w:rsidRDefault="00BA07E9" w:rsidP="00A0750F">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BA07E9" w:rsidRPr="00D169FC" w:rsidRDefault="00BA07E9" w:rsidP="00A0750F">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BA07E9" w:rsidRPr="00D169FC" w:rsidTr="00A0750F">
        <w:tc>
          <w:tcPr>
            <w:tcW w:w="1129" w:type="dxa"/>
          </w:tcPr>
          <w:p w:rsidR="00BA07E9" w:rsidRPr="00D169FC" w:rsidRDefault="00BA07E9" w:rsidP="00A0750F">
            <w:pPr>
              <w:pStyle w:val="a3"/>
              <w:jc w:val="center"/>
              <w:rPr>
                <w:rFonts w:ascii="Times New Roman" w:hAnsi="Times New Roman" w:cs="Times New Roman"/>
                <w:sz w:val="24"/>
                <w:szCs w:val="24"/>
              </w:rPr>
            </w:pPr>
            <w:r w:rsidRPr="00D169FC">
              <w:rPr>
                <w:rFonts w:ascii="Times New Roman" w:hAnsi="Times New Roman" w:cs="Times New Roman"/>
                <w:sz w:val="24"/>
                <w:szCs w:val="24"/>
              </w:rPr>
              <w:t>9</w:t>
            </w:r>
          </w:p>
        </w:tc>
        <w:tc>
          <w:tcPr>
            <w:tcW w:w="5954" w:type="dxa"/>
          </w:tcPr>
          <w:p w:rsidR="00BA07E9" w:rsidRPr="00D169FC" w:rsidRDefault="00BA07E9" w:rsidP="00A0750F">
            <w:pPr>
              <w:pStyle w:val="a3"/>
              <w:jc w:val="both"/>
              <w:rPr>
                <w:rFonts w:ascii="Times New Roman" w:hAnsi="Times New Roman" w:cs="Times New Roman"/>
                <w:sz w:val="24"/>
                <w:szCs w:val="24"/>
              </w:rPr>
            </w:pPr>
            <w:r w:rsidRPr="00D169FC">
              <w:rPr>
                <w:rFonts w:ascii="Times New Roman" w:hAnsi="Times New Roman" w:cs="Times New Roman"/>
                <w:sz w:val="24"/>
                <w:szCs w:val="24"/>
              </w:rPr>
              <w:t>РАЗОМ (сума рядків: 1 + 2 + 3 + 4 + 5 + 6 + 7 + 8), гривень</w:t>
            </w:r>
          </w:p>
        </w:tc>
        <w:tc>
          <w:tcPr>
            <w:tcW w:w="1418" w:type="dxa"/>
          </w:tcPr>
          <w:p w:rsidR="00BA07E9" w:rsidRPr="00D169FC" w:rsidRDefault="00A0750F" w:rsidP="00A0750F">
            <w:pPr>
              <w:pStyle w:val="a3"/>
              <w:jc w:val="center"/>
              <w:rPr>
                <w:rFonts w:ascii="Times New Roman" w:hAnsi="Times New Roman" w:cs="Times New Roman"/>
                <w:sz w:val="24"/>
                <w:szCs w:val="24"/>
              </w:rPr>
            </w:pPr>
            <w:r>
              <w:rPr>
                <w:rFonts w:ascii="Times New Roman" w:hAnsi="Times New Roman" w:cs="Times New Roman"/>
                <w:sz w:val="24"/>
                <w:szCs w:val="24"/>
              </w:rPr>
              <w:t>8054</w:t>
            </w:r>
            <w:r w:rsidR="006A4D04">
              <w:rPr>
                <w:rFonts w:ascii="Times New Roman" w:hAnsi="Times New Roman" w:cs="Times New Roman"/>
                <w:sz w:val="24"/>
                <w:szCs w:val="24"/>
              </w:rPr>
              <w:t>,00</w:t>
            </w:r>
          </w:p>
        </w:tc>
        <w:tc>
          <w:tcPr>
            <w:tcW w:w="1417" w:type="dxa"/>
          </w:tcPr>
          <w:p w:rsidR="00BA07E9" w:rsidRPr="00D169FC" w:rsidRDefault="00162954" w:rsidP="00A0750F">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BA07E9" w:rsidRPr="00D169FC" w:rsidTr="00A0750F">
        <w:tc>
          <w:tcPr>
            <w:tcW w:w="1129" w:type="dxa"/>
          </w:tcPr>
          <w:p w:rsidR="00BA07E9" w:rsidRPr="00D169FC" w:rsidRDefault="00BA07E9" w:rsidP="00A0750F">
            <w:pPr>
              <w:pStyle w:val="a3"/>
              <w:jc w:val="center"/>
              <w:rPr>
                <w:rFonts w:ascii="Times New Roman" w:hAnsi="Times New Roman" w:cs="Times New Roman"/>
                <w:sz w:val="24"/>
                <w:szCs w:val="24"/>
              </w:rPr>
            </w:pPr>
            <w:r w:rsidRPr="00D169FC">
              <w:rPr>
                <w:rFonts w:ascii="Times New Roman" w:hAnsi="Times New Roman" w:cs="Times New Roman"/>
                <w:sz w:val="24"/>
                <w:szCs w:val="24"/>
              </w:rPr>
              <w:t>10</w:t>
            </w:r>
          </w:p>
        </w:tc>
        <w:tc>
          <w:tcPr>
            <w:tcW w:w="5954" w:type="dxa"/>
          </w:tcPr>
          <w:p w:rsidR="00BA07E9" w:rsidRPr="00D169FC" w:rsidRDefault="00BA07E9" w:rsidP="00A0750F">
            <w:pPr>
              <w:pStyle w:val="a3"/>
              <w:jc w:val="both"/>
              <w:rPr>
                <w:rFonts w:ascii="Times New Roman" w:hAnsi="Times New Roman" w:cs="Times New Roman"/>
                <w:sz w:val="24"/>
                <w:szCs w:val="24"/>
              </w:rPr>
            </w:pPr>
            <w:r w:rsidRPr="00D169FC">
              <w:rPr>
                <w:rFonts w:ascii="Times New Roman" w:hAnsi="Times New Roman" w:cs="Times New Roman"/>
                <w:sz w:val="24"/>
                <w:szCs w:val="24"/>
              </w:rPr>
              <w:t>Кількість суб’єктів господарювання великого та середнього підприємництва, на яких буде поширено регулювання, одиниць</w:t>
            </w:r>
          </w:p>
        </w:tc>
        <w:tc>
          <w:tcPr>
            <w:tcW w:w="1418" w:type="dxa"/>
          </w:tcPr>
          <w:p w:rsidR="00BA07E9" w:rsidRDefault="00BA07E9" w:rsidP="00A0750F">
            <w:pPr>
              <w:pStyle w:val="a3"/>
              <w:jc w:val="center"/>
              <w:rPr>
                <w:rFonts w:ascii="Times New Roman" w:hAnsi="Times New Roman" w:cs="Times New Roman"/>
                <w:sz w:val="24"/>
                <w:szCs w:val="24"/>
              </w:rPr>
            </w:pPr>
          </w:p>
          <w:p w:rsidR="00BA07E9" w:rsidRPr="00D169FC" w:rsidRDefault="00BA07E9" w:rsidP="00A0750F">
            <w:pPr>
              <w:pStyle w:val="a3"/>
              <w:jc w:val="center"/>
              <w:rPr>
                <w:rFonts w:ascii="Times New Roman" w:hAnsi="Times New Roman" w:cs="Times New Roman"/>
                <w:sz w:val="24"/>
                <w:szCs w:val="24"/>
              </w:rPr>
            </w:pPr>
            <w:r>
              <w:rPr>
                <w:rFonts w:ascii="Times New Roman" w:hAnsi="Times New Roman" w:cs="Times New Roman"/>
                <w:sz w:val="24"/>
                <w:szCs w:val="24"/>
              </w:rPr>
              <w:t>60</w:t>
            </w:r>
          </w:p>
        </w:tc>
        <w:tc>
          <w:tcPr>
            <w:tcW w:w="1417" w:type="dxa"/>
          </w:tcPr>
          <w:p w:rsidR="00BA07E9" w:rsidRDefault="00BA07E9" w:rsidP="00A0750F">
            <w:pPr>
              <w:pStyle w:val="a3"/>
              <w:jc w:val="center"/>
              <w:rPr>
                <w:rFonts w:ascii="Times New Roman" w:hAnsi="Times New Roman" w:cs="Times New Roman"/>
                <w:sz w:val="24"/>
                <w:szCs w:val="24"/>
              </w:rPr>
            </w:pPr>
          </w:p>
          <w:p w:rsidR="00BA07E9" w:rsidRPr="00D169FC" w:rsidRDefault="00162954" w:rsidP="00A0750F">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BA07E9" w:rsidRPr="00D169FC" w:rsidTr="00A0750F">
        <w:tc>
          <w:tcPr>
            <w:tcW w:w="1129" w:type="dxa"/>
          </w:tcPr>
          <w:p w:rsidR="00BA07E9" w:rsidRPr="00D169FC" w:rsidRDefault="00BA07E9" w:rsidP="00A0750F">
            <w:pPr>
              <w:pStyle w:val="a3"/>
              <w:jc w:val="center"/>
              <w:rPr>
                <w:rFonts w:ascii="Times New Roman" w:hAnsi="Times New Roman" w:cs="Times New Roman"/>
                <w:sz w:val="24"/>
                <w:szCs w:val="24"/>
              </w:rPr>
            </w:pPr>
            <w:r w:rsidRPr="00D169FC">
              <w:rPr>
                <w:rFonts w:ascii="Times New Roman" w:hAnsi="Times New Roman" w:cs="Times New Roman"/>
                <w:sz w:val="24"/>
                <w:szCs w:val="24"/>
              </w:rPr>
              <w:t>11</w:t>
            </w:r>
          </w:p>
        </w:tc>
        <w:tc>
          <w:tcPr>
            <w:tcW w:w="5954" w:type="dxa"/>
          </w:tcPr>
          <w:p w:rsidR="00BA07E9" w:rsidRPr="00D169FC" w:rsidRDefault="00BA07E9" w:rsidP="00A0750F">
            <w:pPr>
              <w:pStyle w:val="a3"/>
              <w:jc w:val="both"/>
              <w:rPr>
                <w:rFonts w:ascii="Times New Roman" w:hAnsi="Times New Roman" w:cs="Times New Roman"/>
                <w:sz w:val="24"/>
                <w:szCs w:val="24"/>
              </w:rPr>
            </w:pPr>
            <w:r w:rsidRPr="00D169FC">
              <w:rPr>
                <w:rFonts w:ascii="Times New Roman" w:hAnsi="Times New Roman" w:cs="Times New Roman"/>
                <w:sz w:val="24"/>
                <w:szCs w:val="24"/>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418" w:type="dxa"/>
          </w:tcPr>
          <w:p w:rsidR="00BA07E9" w:rsidRPr="00D169FC" w:rsidRDefault="00A0750F" w:rsidP="00A0750F">
            <w:pPr>
              <w:pStyle w:val="a3"/>
              <w:jc w:val="center"/>
              <w:rPr>
                <w:rFonts w:ascii="Times New Roman" w:hAnsi="Times New Roman" w:cs="Times New Roman"/>
                <w:sz w:val="24"/>
                <w:szCs w:val="24"/>
              </w:rPr>
            </w:pPr>
            <w:r>
              <w:rPr>
                <w:rFonts w:ascii="Times New Roman" w:hAnsi="Times New Roman" w:cs="Times New Roman"/>
                <w:sz w:val="24"/>
                <w:szCs w:val="24"/>
              </w:rPr>
              <w:t>483240</w:t>
            </w:r>
            <w:r w:rsidR="006A4D04">
              <w:rPr>
                <w:rFonts w:ascii="Times New Roman" w:hAnsi="Times New Roman" w:cs="Times New Roman"/>
                <w:sz w:val="24"/>
                <w:szCs w:val="24"/>
              </w:rPr>
              <w:t>,00</w:t>
            </w:r>
          </w:p>
        </w:tc>
        <w:tc>
          <w:tcPr>
            <w:tcW w:w="1417" w:type="dxa"/>
          </w:tcPr>
          <w:p w:rsidR="00BA07E9" w:rsidRPr="00D169FC" w:rsidRDefault="00162954" w:rsidP="00A0750F">
            <w:pPr>
              <w:pStyle w:val="a3"/>
              <w:jc w:val="center"/>
              <w:rPr>
                <w:rFonts w:ascii="Times New Roman" w:hAnsi="Times New Roman" w:cs="Times New Roman"/>
                <w:sz w:val="24"/>
                <w:szCs w:val="24"/>
              </w:rPr>
            </w:pPr>
            <w:r>
              <w:rPr>
                <w:rFonts w:ascii="Times New Roman" w:hAnsi="Times New Roman" w:cs="Times New Roman"/>
                <w:sz w:val="24"/>
                <w:szCs w:val="24"/>
              </w:rPr>
              <w:t>-</w:t>
            </w:r>
          </w:p>
        </w:tc>
      </w:tr>
    </w:tbl>
    <w:p w:rsidR="00BA07E9" w:rsidRDefault="00BA07E9" w:rsidP="00447F94">
      <w:pPr>
        <w:pStyle w:val="a3"/>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___________</w:t>
      </w:r>
    </w:p>
    <w:p w:rsidR="00BE23CE" w:rsidRDefault="00162954" w:rsidP="00447F94">
      <w:pPr>
        <w:pStyle w:val="a3"/>
        <w:jc w:val="both"/>
        <w:rPr>
          <w:rFonts w:ascii="Times New Roman" w:hAnsi="Times New Roman" w:cs="Times New Roman"/>
          <w:sz w:val="24"/>
          <w:szCs w:val="24"/>
        </w:rPr>
      </w:pPr>
      <w:r w:rsidRPr="00162954">
        <w:rPr>
          <w:rFonts w:ascii="Times New Roman" w:hAnsi="Times New Roman" w:cs="Times New Roman"/>
          <w:sz w:val="24"/>
          <w:szCs w:val="24"/>
        </w:rPr>
        <w:t>Розрахунок вартості 1 людино-години: Норма робочого часу на 2021 рік становить при 40-годинному робочому тижні – 1994 години або 166 год за місяць. Використовуємо для розрахунків мінімальну заробітну плату штатного працівника на 2021 рік - 5003 грн. Вартість 1 години роботи спеціаліста відповідної кваліфікації складає: 30 грн/год=5003 грн/166 год</w:t>
      </w:r>
    </w:p>
    <w:p w:rsidR="00162954" w:rsidRDefault="00162954" w:rsidP="00BE23CE">
      <w:pPr>
        <w:pStyle w:val="a3"/>
        <w:jc w:val="center"/>
        <w:rPr>
          <w:rFonts w:ascii="Times New Roman" w:hAnsi="Times New Roman" w:cs="Times New Roman"/>
          <w:b/>
          <w:sz w:val="24"/>
          <w:szCs w:val="24"/>
        </w:rPr>
      </w:pPr>
    </w:p>
    <w:p w:rsidR="00BE23CE" w:rsidRPr="00BE23CE" w:rsidRDefault="00BE23CE" w:rsidP="00BE23CE">
      <w:pPr>
        <w:pStyle w:val="a3"/>
        <w:jc w:val="center"/>
        <w:rPr>
          <w:rFonts w:ascii="Times New Roman" w:hAnsi="Times New Roman" w:cs="Times New Roman"/>
          <w:b/>
          <w:sz w:val="24"/>
          <w:szCs w:val="24"/>
        </w:rPr>
      </w:pPr>
      <w:r w:rsidRPr="00BE23CE">
        <w:rPr>
          <w:rFonts w:ascii="Times New Roman" w:hAnsi="Times New Roman" w:cs="Times New Roman"/>
          <w:b/>
          <w:sz w:val="24"/>
          <w:szCs w:val="24"/>
        </w:rPr>
        <w:t>ТЕСТ</w:t>
      </w:r>
    </w:p>
    <w:p w:rsidR="00BE23CE" w:rsidRPr="00BE23CE" w:rsidRDefault="00BE23CE" w:rsidP="00BE23CE">
      <w:pPr>
        <w:pStyle w:val="a3"/>
        <w:jc w:val="center"/>
        <w:rPr>
          <w:rFonts w:ascii="Times New Roman" w:hAnsi="Times New Roman" w:cs="Times New Roman"/>
          <w:b/>
          <w:sz w:val="24"/>
          <w:szCs w:val="24"/>
        </w:rPr>
      </w:pPr>
      <w:r w:rsidRPr="00BE23CE">
        <w:rPr>
          <w:rFonts w:ascii="Times New Roman" w:hAnsi="Times New Roman" w:cs="Times New Roman"/>
          <w:b/>
          <w:sz w:val="24"/>
          <w:szCs w:val="24"/>
        </w:rPr>
        <w:t>малого підприємництва (М-Тест)</w:t>
      </w:r>
    </w:p>
    <w:p w:rsidR="00BE23CE" w:rsidRPr="00BE23CE" w:rsidRDefault="00BE23CE" w:rsidP="00BE23CE">
      <w:pPr>
        <w:pStyle w:val="a3"/>
        <w:jc w:val="both"/>
        <w:rPr>
          <w:rFonts w:ascii="Times New Roman" w:hAnsi="Times New Roman" w:cs="Times New Roman"/>
          <w:b/>
          <w:sz w:val="24"/>
          <w:szCs w:val="24"/>
        </w:rPr>
      </w:pPr>
    </w:p>
    <w:p w:rsidR="00BE23CE" w:rsidRPr="00BE23CE" w:rsidRDefault="00BE23CE" w:rsidP="00BE23CE">
      <w:pPr>
        <w:pStyle w:val="a3"/>
        <w:rPr>
          <w:rFonts w:ascii="Times New Roman" w:hAnsi="Times New Roman" w:cs="Times New Roman"/>
          <w:sz w:val="24"/>
          <w:szCs w:val="24"/>
        </w:rPr>
      </w:pPr>
      <w:r w:rsidRPr="00BE23CE">
        <w:rPr>
          <w:rFonts w:ascii="Times New Roman" w:hAnsi="Times New Roman" w:cs="Times New Roman"/>
          <w:sz w:val="24"/>
          <w:szCs w:val="24"/>
        </w:rPr>
        <w:t>1. Консультації з представниками мікро- та малого підприємництва щодо оцінки впливу регулювання</w:t>
      </w:r>
    </w:p>
    <w:p w:rsidR="00BE23CE" w:rsidRPr="00BE23CE" w:rsidRDefault="00BE23CE" w:rsidP="00BE23CE">
      <w:pPr>
        <w:pStyle w:val="a3"/>
        <w:rPr>
          <w:rFonts w:ascii="Times New Roman" w:hAnsi="Times New Roman" w:cs="Times New Roman"/>
          <w:sz w:val="24"/>
          <w:szCs w:val="24"/>
        </w:rPr>
      </w:pPr>
      <w:r w:rsidRPr="00BE23CE">
        <w:rPr>
          <w:rFonts w:ascii="Times New Roman" w:hAnsi="Times New Roman" w:cs="Times New Roman"/>
          <w:sz w:val="24"/>
          <w:szCs w:val="24"/>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квітні 2020 року.</w:t>
      </w:r>
    </w:p>
    <w:p w:rsidR="00BE23CE" w:rsidRPr="00BE23CE" w:rsidRDefault="00BE23CE" w:rsidP="00BE23CE">
      <w:pPr>
        <w:pStyle w:val="a3"/>
        <w:rPr>
          <w:rFonts w:ascii="Times New Roman" w:hAnsi="Times New Roman" w:cs="Times New Roman"/>
          <w:sz w:val="24"/>
          <w:szCs w:val="24"/>
        </w:rPr>
      </w:pPr>
    </w:p>
    <w:tbl>
      <w:tblPr>
        <w:tblStyle w:val="a4"/>
        <w:tblW w:w="0" w:type="auto"/>
        <w:tblLook w:val="04A0" w:firstRow="1" w:lastRow="0" w:firstColumn="1" w:lastColumn="0" w:noHBand="0" w:noVBand="1"/>
      </w:tblPr>
      <w:tblGrid>
        <w:gridCol w:w="1469"/>
        <w:gridCol w:w="3629"/>
        <w:gridCol w:w="1843"/>
        <w:gridCol w:w="2693"/>
      </w:tblGrid>
      <w:tr w:rsidR="00BE23CE" w:rsidRPr="00BE23CE" w:rsidTr="00A0750F">
        <w:tc>
          <w:tcPr>
            <w:tcW w:w="1469"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Порядковий</w:t>
            </w:r>
          </w:p>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номер</w:t>
            </w:r>
          </w:p>
        </w:tc>
        <w:tc>
          <w:tcPr>
            <w:tcW w:w="3629"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Вид консультації (публічні консультації прямі (круглі столи, наради, робочі зустрічі тощо), інтернет консультації прямі (інтернет-форуми, соціальні мережі тощо), запити (до підприємців, експертів, науковців тощо)</w:t>
            </w:r>
          </w:p>
        </w:tc>
        <w:tc>
          <w:tcPr>
            <w:tcW w:w="1843"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Кількість учасників консультацій, осіб</w:t>
            </w:r>
          </w:p>
        </w:tc>
        <w:tc>
          <w:tcPr>
            <w:tcW w:w="2693"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Основні результати консультацій (опис)</w:t>
            </w:r>
          </w:p>
        </w:tc>
      </w:tr>
      <w:tr w:rsidR="00BE23CE" w:rsidRPr="00BE23CE" w:rsidTr="00A0750F">
        <w:tc>
          <w:tcPr>
            <w:tcW w:w="1469"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1</w:t>
            </w:r>
          </w:p>
        </w:tc>
        <w:tc>
          <w:tcPr>
            <w:tcW w:w="3629" w:type="dxa"/>
          </w:tcPr>
          <w:p w:rsidR="00BE23CE" w:rsidRPr="00BE23CE" w:rsidRDefault="00BE23CE" w:rsidP="00BE23CE">
            <w:pPr>
              <w:pStyle w:val="a3"/>
              <w:rPr>
                <w:rFonts w:ascii="Times New Roman" w:hAnsi="Times New Roman" w:cs="Times New Roman"/>
                <w:sz w:val="24"/>
                <w:szCs w:val="24"/>
              </w:rPr>
            </w:pPr>
            <w:r w:rsidRPr="00BE23CE">
              <w:rPr>
                <w:rFonts w:ascii="Times New Roman" w:hAnsi="Times New Roman" w:cs="Times New Roman"/>
                <w:sz w:val="24"/>
                <w:szCs w:val="24"/>
              </w:rPr>
              <w:t xml:space="preserve">Проведено інтернет-консультацій з представниками </w:t>
            </w:r>
            <w:r>
              <w:rPr>
                <w:rFonts w:ascii="Times New Roman" w:hAnsi="Times New Roman" w:cs="Times New Roman"/>
                <w:sz w:val="24"/>
                <w:szCs w:val="24"/>
              </w:rPr>
              <w:t>органів місцевого самоврядування, представниками суб’єктів господарювання</w:t>
            </w:r>
          </w:p>
        </w:tc>
        <w:tc>
          <w:tcPr>
            <w:tcW w:w="1843" w:type="dxa"/>
          </w:tcPr>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2693" w:type="dxa"/>
          </w:tcPr>
          <w:p w:rsidR="00BE23CE" w:rsidRPr="00BE23CE" w:rsidRDefault="00BE23CE" w:rsidP="00BE23CE">
            <w:pPr>
              <w:pStyle w:val="a3"/>
              <w:rPr>
                <w:rFonts w:ascii="Times New Roman" w:hAnsi="Times New Roman" w:cs="Times New Roman"/>
                <w:sz w:val="24"/>
                <w:szCs w:val="24"/>
              </w:rPr>
            </w:pPr>
            <w:r w:rsidRPr="00BE23CE">
              <w:rPr>
                <w:rFonts w:ascii="Times New Roman" w:hAnsi="Times New Roman" w:cs="Times New Roman"/>
                <w:sz w:val="24"/>
                <w:szCs w:val="24"/>
              </w:rPr>
              <w:t xml:space="preserve">Обговорено проєкт рішення "Про встановлення ставок та пільг </w:t>
            </w:r>
            <w:r>
              <w:rPr>
                <w:rFonts w:ascii="Times New Roman" w:hAnsi="Times New Roman" w:cs="Times New Roman"/>
                <w:sz w:val="24"/>
                <w:szCs w:val="24"/>
              </w:rPr>
              <w:t>зі</w:t>
            </w:r>
            <w:r w:rsidRPr="00BE23CE">
              <w:rPr>
                <w:rFonts w:ascii="Times New Roman" w:hAnsi="Times New Roman" w:cs="Times New Roman"/>
                <w:sz w:val="24"/>
                <w:szCs w:val="24"/>
              </w:rPr>
              <w:t xml:space="preserve"> сплати </w:t>
            </w:r>
            <w:r>
              <w:rPr>
                <w:rFonts w:ascii="Times New Roman" w:hAnsi="Times New Roman" w:cs="Times New Roman"/>
                <w:sz w:val="24"/>
                <w:szCs w:val="24"/>
              </w:rPr>
              <w:t xml:space="preserve">земельного </w:t>
            </w:r>
            <w:r w:rsidRPr="00BE23CE">
              <w:rPr>
                <w:rFonts w:ascii="Times New Roman" w:hAnsi="Times New Roman" w:cs="Times New Roman"/>
                <w:sz w:val="24"/>
                <w:szCs w:val="24"/>
              </w:rPr>
              <w:t>податку на 2021 рік". Враховано зауваження та пропозиції.</w:t>
            </w:r>
          </w:p>
        </w:tc>
      </w:tr>
      <w:tr w:rsidR="00BE23CE" w:rsidRPr="00BE23CE" w:rsidTr="00A0750F">
        <w:tc>
          <w:tcPr>
            <w:tcW w:w="1469"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2</w:t>
            </w:r>
          </w:p>
        </w:tc>
        <w:tc>
          <w:tcPr>
            <w:tcW w:w="3629" w:type="dxa"/>
          </w:tcPr>
          <w:p w:rsidR="00BE23CE" w:rsidRPr="00BE23CE" w:rsidRDefault="00BE23CE" w:rsidP="00BE23CE">
            <w:pPr>
              <w:pStyle w:val="a3"/>
              <w:rPr>
                <w:rFonts w:ascii="Times New Roman" w:hAnsi="Times New Roman" w:cs="Times New Roman"/>
                <w:sz w:val="24"/>
                <w:szCs w:val="24"/>
              </w:rPr>
            </w:pPr>
            <w:r>
              <w:rPr>
                <w:rFonts w:ascii="Times New Roman" w:hAnsi="Times New Roman" w:cs="Times New Roman"/>
                <w:sz w:val="24"/>
                <w:szCs w:val="24"/>
              </w:rPr>
              <w:t>Надіслано письмові запити до Коломийського управління ГУ ДФС</w:t>
            </w:r>
          </w:p>
        </w:tc>
        <w:tc>
          <w:tcPr>
            <w:tcW w:w="1843" w:type="dxa"/>
          </w:tcPr>
          <w:p w:rsid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tcPr>
          <w:p w:rsidR="00BE23CE" w:rsidRPr="00BE23CE" w:rsidRDefault="00BE23CE" w:rsidP="00BE23CE">
            <w:pPr>
              <w:pStyle w:val="a3"/>
              <w:rPr>
                <w:rFonts w:ascii="Times New Roman" w:hAnsi="Times New Roman" w:cs="Times New Roman"/>
                <w:sz w:val="24"/>
                <w:szCs w:val="24"/>
              </w:rPr>
            </w:pPr>
            <w:r>
              <w:rPr>
                <w:rFonts w:ascii="Times New Roman" w:hAnsi="Times New Roman" w:cs="Times New Roman"/>
                <w:sz w:val="24"/>
                <w:szCs w:val="24"/>
              </w:rPr>
              <w:t>Отримано пропозиції та статистичні дані.</w:t>
            </w:r>
            <w:r w:rsidRPr="00BE23CE">
              <w:rPr>
                <w:rFonts w:ascii="Times New Roman" w:hAnsi="Times New Roman" w:cs="Times New Roman"/>
                <w:sz w:val="24"/>
                <w:szCs w:val="24"/>
              </w:rPr>
              <w:t xml:space="preserve"> </w:t>
            </w:r>
          </w:p>
        </w:tc>
      </w:tr>
    </w:tbl>
    <w:p w:rsidR="00BE23CE" w:rsidRPr="00BE23CE" w:rsidRDefault="00BE23CE" w:rsidP="00BE23CE">
      <w:pPr>
        <w:pStyle w:val="a3"/>
        <w:rPr>
          <w:rFonts w:ascii="Times New Roman" w:hAnsi="Times New Roman" w:cs="Times New Roman"/>
          <w:sz w:val="24"/>
          <w:szCs w:val="24"/>
        </w:rPr>
      </w:pPr>
    </w:p>
    <w:p w:rsidR="00BE23CE" w:rsidRPr="00BE23CE" w:rsidRDefault="00BE23CE" w:rsidP="00BE23CE">
      <w:pPr>
        <w:pStyle w:val="a3"/>
        <w:rPr>
          <w:rFonts w:ascii="Times New Roman" w:hAnsi="Times New Roman" w:cs="Times New Roman"/>
          <w:sz w:val="24"/>
          <w:szCs w:val="24"/>
        </w:rPr>
      </w:pPr>
      <w:r w:rsidRPr="00BE23CE">
        <w:rPr>
          <w:rFonts w:ascii="Times New Roman" w:hAnsi="Times New Roman" w:cs="Times New Roman"/>
          <w:sz w:val="24"/>
          <w:szCs w:val="24"/>
        </w:rPr>
        <w:t>2. Вимірювання впливу регулювання на суб’єктів малого підприємництва (мікро- та малі):</w:t>
      </w:r>
    </w:p>
    <w:p w:rsidR="00BE23CE" w:rsidRPr="00BE23CE" w:rsidRDefault="00BE23CE" w:rsidP="00BE23CE">
      <w:pPr>
        <w:pStyle w:val="a3"/>
        <w:rPr>
          <w:rFonts w:ascii="Times New Roman" w:hAnsi="Times New Roman" w:cs="Times New Roman"/>
          <w:sz w:val="24"/>
          <w:szCs w:val="24"/>
        </w:rPr>
      </w:pPr>
      <w:r w:rsidRPr="00BE23CE">
        <w:rPr>
          <w:rFonts w:ascii="Times New Roman" w:hAnsi="Times New Roman" w:cs="Times New Roman"/>
          <w:sz w:val="24"/>
          <w:szCs w:val="24"/>
        </w:rPr>
        <w:t xml:space="preserve"> - кількість суб’єктів малого підприємництва, на яких поширюється регулювання - 419, у тому числі малі підприємства- 61 та мікропідприємства - 358; </w:t>
      </w:r>
    </w:p>
    <w:p w:rsidR="00BE23CE" w:rsidRPr="00BE23CE" w:rsidRDefault="00BE23CE" w:rsidP="00BE23CE">
      <w:pPr>
        <w:pStyle w:val="a3"/>
        <w:rPr>
          <w:rFonts w:ascii="Times New Roman" w:hAnsi="Times New Roman" w:cs="Times New Roman"/>
          <w:sz w:val="24"/>
          <w:szCs w:val="24"/>
        </w:rPr>
      </w:pPr>
      <w:r w:rsidRPr="00BE23CE">
        <w:rPr>
          <w:rFonts w:ascii="Times New Roman" w:hAnsi="Times New Roman" w:cs="Times New Roman"/>
          <w:sz w:val="24"/>
          <w:szCs w:val="24"/>
        </w:rPr>
        <w:t>- питома вага суб’єктів малого підприємництва у загальній кількості суб’єктів господарювання, на яких проблема справляє вплив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rsidR="00BE23CE" w:rsidRPr="00BE23CE" w:rsidRDefault="00BE23CE" w:rsidP="00BE23CE">
      <w:pPr>
        <w:pStyle w:val="a3"/>
        <w:rPr>
          <w:rFonts w:ascii="Times New Roman" w:hAnsi="Times New Roman" w:cs="Times New Roman"/>
          <w:sz w:val="24"/>
          <w:szCs w:val="24"/>
        </w:rPr>
      </w:pPr>
    </w:p>
    <w:tbl>
      <w:tblPr>
        <w:tblStyle w:val="a4"/>
        <w:tblW w:w="9918" w:type="dxa"/>
        <w:tblLook w:val="04A0" w:firstRow="1" w:lastRow="0" w:firstColumn="1" w:lastColumn="0" w:noHBand="0" w:noVBand="1"/>
      </w:tblPr>
      <w:tblGrid>
        <w:gridCol w:w="2878"/>
        <w:gridCol w:w="2638"/>
        <w:gridCol w:w="2230"/>
        <w:gridCol w:w="2172"/>
      </w:tblGrid>
      <w:tr w:rsidR="00BE23CE" w:rsidRPr="00BE23CE" w:rsidTr="00A0750F">
        <w:tc>
          <w:tcPr>
            <w:tcW w:w="3114" w:type="dxa"/>
            <w:vMerge w:val="restart"/>
          </w:tcPr>
          <w:p w:rsidR="00BE23CE" w:rsidRPr="00BE23CE" w:rsidRDefault="00BE23CE" w:rsidP="00162954">
            <w:pPr>
              <w:pStyle w:val="a3"/>
              <w:jc w:val="center"/>
              <w:rPr>
                <w:rFonts w:ascii="Times New Roman" w:hAnsi="Times New Roman" w:cs="Times New Roman"/>
                <w:sz w:val="24"/>
                <w:szCs w:val="24"/>
              </w:rPr>
            </w:pPr>
            <w:r w:rsidRPr="00BE23CE">
              <w:rPr>
                <w:rFonts w:ascii="Times New Roman" w:hAnsi="Times New Roman" w:cs="Times New Roman"/>
                <w:sz w:val="24"/>
                <w:szCs w:val="24"/>
              </w:rPr>
              <w:t>Показник</w:t>
            </w:r>
          </w:p>
        </w:tc>
        <w:tc>
          <w:tcPr>
            <w:tcW w:w="2819" w:type="dxa"/>
            <w:vMerge w:val="restart"/>
          </w:tcPr>
          <w:p w:rsidR="00BE23CE" w:rsidRPr="00BE23CE" w:rsidRDefault="00BE23CE" w:rsidP="00162954">
            <w:pPr>
              <w:pStyle w:val="a3"/>
              <w:jc w:val="center"/>
              <w:rPr>
                <w:rFonts w:ascii="Times New Roman" w:hAnsi="Times New Roman" w:cs="Times New Roman"/>
                <w:sz w:val="24"/>
                <w:szCs w:val="24"/>
              </w:rPr>
            </w:pPr>
            <w:r w:rsidRPr="00BE23CE">
              <w:rPr>
                <w:rFonts w:ascii="Times New Roman" w:hAnsi="Times New Roman" w:cs="Times New Roman"/>
                <w:sz w:val="24"/>
                <w:szCs w:val="24"/>
              </w:rPr>
              <w:t>Суб’єкти малого підприємництва, %</w:t>
            </w:r>
          </w:p>
        </w:tc>
        <w:tc>
          <w:tcPr>
            <w:tcW w:w="3985" w:type="dxa"/>
            <w:gridSpan w:val="2"/>
          </w:tcPr>
          <w:p w:rsidR="00BE23CE" w:rsidRPr="00BE23CE" w:rsidRDefault="00BE23CE" w:rsidP="00162954">
            <w:pPr>
              <w:pStyle w:val="a3"/>
              <w:jc w:val="center"/>
              <w:rPr>
                <w:rFonts w:ascii="Times New Roman" w:hAnsi="Times New Roman" w:cs="Times New Roman"/>
                <w:sz w:val="24"/>
                <w:szCs w:val="24"/>
              </w:rPr>
            </w:pPr>
            <w:r w:rsidRPr="00BE23CE">
              <w:rPr>
                <w:rFonts w:ascii="Times New Roman" w:hAnsi="Times New Roman" w:cs="Times New Roman"/>
                <w:sz w:val="24"/>
                <w:szCs w:val="24"/>
              </w:rPr>
              <w:t>в тому числі</w:t>
            </w:r>
          </w:p>
        </w:tc>
      </w:tr>
      <w:tr w:rsidR="00BE23CE" w:rsidRPr="00BE23CE" w:rsidTr="00A0750F">
        <w:tc>
          <w:tcPr>
            <w:tcW w:w="3114" w:type="dxa"/>
            <w:vMerge/>
          </w:tcPr>
          <w:p w:rsidR="00BE23CE" w:rsidRPr="00BE23CE" w:rsidRDefault="00BE23CE" w:rsidP="00BE23CE">
            <w:pPr>
              <w:pStyle w:val="a3"/>
              <w:rPr>
                <w:rFonts w:ascii="Times New Roman" w:hAnsi="Times New Roman" w:cs="Times New Roman"/>
                <w:sz w:val="24"/>
                <w:szCs w:val="24"/>
              </w:rPr>
            </w:pPr>
          </w:p>
        </w:tc>
        <w:tc>
          <w:tcPr>
            <w:tcW w:w="2819" w:type="dxa"/>
            <w:vMerge/>
          </w:tcPr>
          <w:p w:rsidR="00BE23CE" w:rsidRPr="00BE23CE" w:rsidRDefault="00BE23CE" w:rsidP="00BE23CE">
            <w:pPr>
              <w:pStyle w:val="a3"/>
              <w:rPr>
                <w:rFonts w:ascii="Times New Roman" w:hAnsi="Times New Roman" w:cs="Times New Roman"/>
                <w:sz w:val="24"/>
                <w:szCs w:val="24"/>
              </w:rPr>
            </w:pPr>
          </w:p>
        </w:tc>
        <w:tc>
          <w:tcPr>
            <w:tcW w:w="2393" w:type="dxa"/>
          </w:tcPr>
          <w:p w:rsidR="00BE23CE" w:rsidRPr="00BE23CE" w:rsidRDefault="00BE23CE" w:rsidP="00BE23CE">
            <w:pPr>
              <w:pStyle w:val="a3"/>
              <w:rPr>
                <w:rFonts w:ascii="Times New Roman" w:hAnsi="Times New Roman" w:cs="Times New Roman"/>
                <w:sz w:val="24"/>
                <w:szCs w:val="24"/>
              </w:rPr>
            </w:pPr>
            <w:r w:rsidRPr="00BE23CE">
              <w:rPr>
                <w:rFonts w:ascii="Times New Roman" w:hAnsi="Times New Roman" w:cs="Times New Roman"/>
                <w:sz w:val="24"/>
                <w:szCs w:val="24"/>
              </w:rPr>
              <w:t>малі підприємства</w:t>
            </w:r>
          </w:p>
        </w:tc>
        <w:tc>
          <w:tcPr>
            <w:tcW w:w="1592" w:type="dxa"/>
          </w:tcPr>
          <w:p w:rsidR="00BE23CE" w:rsidRPr="00BE23CE" w:rsidRDefault="00BE23CE" w:rsidP="00BE23CE">
            <w:pPr>
              <w:pStyle w:val="a3"/>
              <w:rPr>
                <w:rFonts w:ascii="Times New Roman" w:hAnsi="Times New Roman" w:cs="Times New Roman"/>
                <w:sz w:val="24"/>
                <w:szCs w:val="24"/>
              </w:rPr>
            </w:pPr>
            <w:r w:rsidRPr="00BE23CE">
              <w:rPr>
                <w:rFonts w:ascii="Times New Roman" w:hAnsi="Times New Roman" w:cs="Times New Roman"/>
                <w:sz w:val="24"/>
                <w:szCs w:val="24"/>
              </w:rPr>
              <w:t>мікропідприємства</w:t>
            </w:r>
          </w:p>
        </w:tc>
      </w:tr>
      <w:tr w:rsidR="00BE23CE" w:rsidRPr="00BE23CE" w:rsidTr="00A0750F">
        <w:tc>
          <w:tcPr>
            <w:tcW w:w="3114" w:type="dxa"/>
          </w:tcPr>
          <w:p w:rsidR="00BE23CE" w:rsidRPr="00BE23CE" w:rsidRDefault="00BE23CE" w:rsidP="00BE23CE">
            <w:pPr>
              <w:pStyle w:val="a3"/>
              <w:rPr>
                <w:rFonts w:ascii="Times New Roman" w:hAnsi="Times New Roman" w:cs="Times New Roman"/>
                <w:sz w:val="24"/>
                <w:szCs w:val="24"/>
              </w:rPr>
            </w:pPr>
            <w:r w:rsidRPr="00BE23CE">
              <w:rPr>
                <w:rFonts w:ascii="Times New Roman" w:hAnsi="Times New Roman" w:cs="Times New Roman"/>
                <w:sz w:val="24"/>
                <w:szCs w:val="24"/>
              </w:rPr>
              <w:t xml:space="preserve">Питома вага у загальній кількості суб’єктів господарювання, на яких </w:t>
            </w:r>
            <w:r w:rsidRPr="00BE23CE">
              <w:rPr>
                <w:rFonts w:ascii="Times New Roman" w:hAnsi="Times New Roman" w:cs="Times New Roman"/>
                <w:sz w:val="24"/>
                <w:szCs w:val="24"/>
              </w:rPr>
              <w:lastRenderedPageBreak/>
              <w:t>проблема справляє вплив, %</w:t>
            </w:r>
          </w:p>
        </w:tc>
        <w:tc>
          <w:tcPr>
            <w:tcW w:w="2819" w:type="dxa"/>
          </w:tcPr>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r w:rsidRPr="00BE23CE">
              <w:rPr>
                <w:rFonts w:ascii="Times New Roman" w:hAnsi="Times New Roman" w:cs="Times New Roman"/>
                <w:sz w:val="24"/>
                <w:szCs w:val="24"/>
              </w:rPr>
              <w:t>95,2%</w:t>
            </w:r>
          </w:p>
        </w:tc>
        <w:tc>
          <w:tcPr>
            <w:tcW w:w="2393" w:type="dxa"/>
          </w:tcPr>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r w:rsidRPr="00BE23CE">
              <w:rPr>
                <w:rFonts w:ascii="Times New Roman" w:hAnsi="Times New Roman" w:cs="Times New Roman"/>
                <w:sz w:val="24"/>
                <w:szCs w:val="24"/>
              </w:rPr>
              <w:t>9,7%</w:t>
            </w:r>
          </w:p>
        </w:tc>
        <w:tc>
          <w:tcPr>
            <w:tcW w:w="1592" w:type="dxa"/>
          </w:tcPr>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r w:rsidRPr="00BE23CE">
              <w:rPr>
                <w:rFonts w:ascii="Times New Roman" w:hAnsi="Times New Roman" w:cs="Times New Roman"/>
                <w:sz w:val="24"/>
                <w:szCs w:val="24"/>
              </w:rPr>
              <w:t>85,4%</w:t>
            </w:r>
          </w:p>
        </w:tc>
      </w:tr>
    </w:tbl>
    <w:p w:rsidR="00BE23CE" w:rsidRPr="00BE23CE" w:rsidRDefault="00BE23CE" w:rsidP="00BE23CE">
      <w:pPr>
        <w:pStyle w:val="a3"/>
        <w:rPr>
          <w:rFonts w:ascii="Times New Roman" w:hAnsi="Times New Roman" w:cs="Times New Roman"/>
          <w:sz w:val="24"/>
          <w:szCs w:val="24"/>
        </w:rPr>
      </w:pPr>
    </w:p>
    <w:p w:rsidR="00BE23CE" w:rsidRPr="00BE23CE" w:rsidRDefault="00BE23CE" w:rsidP="00BE23CE">
      <w:pPr>
        <w:pStyle w:val="a3"/>
        <w:rPr>
          <w:rFonts w:ascii="Times New Roman" w:hAnsi="Times New Roman" w:cs="Times New Roman"/>
          <w:sz w:val="24"/>
          <w:szCs w:val="24"/>
        </w:rPr>
      </w:pPr>
      <w:r w:rsidRPr="00BE23CE">
        <w:rPr>
          <w:rFonts w:ascii="Times New Roman" w:hAnsi="Times New Roman" w:cs="Times New Roman"/>
          <w:sz w:val="24"/>
          <w:szCs w:val="24"/>
        </w:rPr>
        <w:t>3. Розрахунок витрат суб’єктів малого підприємництва на виконання вимог регулювання</w:t>
      </w:r>
    </w:p>
    <w:p w:rsidR="00BE23CE" w:rsidRPr="00BE23CE" w:rsidRDefault="00BE23CE" w:rsidP="00BE23CE">
      <w:pPr>
        <w:pStyle w:val="a3"/>
        <w:rPr>
          <w:rFonts w:ascii="Times New Roman" w:hAnsi="Times New Roman" w:cs="Times New Roman"/>
          <w:sz w:val="24"/>
          <w:szCs w:val="24"/>
        </w:rPr>
      </w:pPr>
    </w:p>
    <w:tbl>
      <w:tblPr>
        <w:tblStyle w:val="a4"/>
        <w:tblW w:w="9918" w:type="dxa"/>
        <w:tblLook w:val="04A0" w:firstRow="1" w:lastRow="0" w:firstColumn="1" w:lastColumn="0" w:noHBand="0" w:noVBand="1"/>
      </w:tblPr>
      <w:tblGrid>
        <w:gridCol w:w="988"/>
        <w:gridCol w:w="2835"/>
        <w:gridCol w:w="2126"/>
        <w:gridCol w:w="137"/>
        <w:gridCol w:w="1985"/>
        <w:gridCol w:w="8"/>
        <w:gridCol w:w="1839"/>
      </w:tblGrid>
      <w:tr w:rsidR="00BE23CE" w:rsidRPr="00BE23CE" w:rsidTr="00A0750F">
        <w:tc>
          <w:tcPr>
            <w:tcW w:w="988"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 xml:space="preserve">Поряд </w:t>
            </w:r>
            <w:proofErr w:type="spellStart"/>
            <w:r w:rsidRPr="00BE23CE">
              <w:rPr>
                <w:rFonts w:ascii="Times New Roman" w:hAnsi="Times New Roman" w:cs="Times New Roman"/>
                <w:sz w:val="24"/>
                <w:szCs w:val="24"/>
              </w:rPr>
              <w:t>ковий</w:t>
            </w:r>
            <w:proofErr w:type="spellEnd"/>
            <w:r w:rsidRPr="00BE23CE">
              <w:rPr>
                <w:rFonts w:ascii="Times New Roman" w:hAnsi="Times New Roman" w:cs="Times New Roman"/>
                <w:sz w:val="24"/>
                <w:szCs w:val="24"/>
              </w:rPr>
              <w:t xml:space="preserve"> номер</w:t>
            </w:r>
          </w:p>
        </w:tc>
        <w:tc>
          <w:tcPr>
            <w:tcW w:w="2835"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Найменування оцінки</w:t>
            </w:r>
          </w:p>
        </w:tc>
        <w:tc>
          <w:tcPr>
            <w:tcW w:w="2126"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У перший рік (стартовий рік впровадження регулювання)</w:t>
            </w:r>
          </w:p>
        </w:tc>
        <w:tc>
          <w:tcPr>
            <w:tcW w:w="2130" w:type="dxa"/>
            <w:gridSpan w:val="3"/>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Періодичні (за наступний рік)</w:t>
            </w:r>
          </w:p>
        </w:tc>
        <w:tc>
          <w:tcPr>
            <w:tcW w:w="1839"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Витрати за п’ять років</w:t>
            </w:r>
          </w:p>
        </w:tc>
      </w:tr>
      <w:tr w:rsidR="00BE23CE" w:rsidRPr="00BE23CE" w:rsidTr="00A0750F">
        <w:tc>
          <w:tcPr>
            <w:tcW w:w="9918" w:type="dxa"/>
            <w:gridSpan w:val="7"/>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Оцінка "прямих" витрат суб’єктів малого підприємництва на виконання регулювання</w:t>
            </w:r>
          </w:p>
        </w:tc>
      </w:tr>
      <w:tr w:rsidR="00BE23CE" w:rsidRPr="00BE23CE" w:rsidTr="00A0750F">
        <w:tc>
          <w:tcPr>
            <w:tcW w:w="988"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1</w:t>
            </w:r>
          </w:p>
        </w:tc>
        <w:tc>
          <w:tcPr>
            <w:tcW w:w="2835"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Придбання необхідного обладнання (пристроїв, машин, механізмів)</w:t>
            </w:r>
          </w:p>
        </w:tc>
        <w:tc>
          <w:tcPr>
            <w:tcW w:w="2263" w:type="dxa"/>
            <w:gridSpan w:val="2"/>
          </w:tcPr>
          <w:p w:rsidR="00162954" w:rsidRDefault="00162954" w:rsidP="00162954">
            <w:pPr>
              <w:pStyle w:val="a3"/>
              <w:jc w:val="center"/>
              <w:rPr>
                <w:rFonts w:ascii="Times New Roman" w:hAnsi="Times New Roman" w:cs="Times New Roman"/>
                <w:sz w:val="24"/>
                <w:szCs w:val="24"/>
              </w:rPr>
            </w:pPr>
          </w:p>
          <w:p w:rsidR="00BE23CE" w:rsidRPr="00BE23CE" w:rsidRDefault="00162954" w:rsidP="00162954">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r w:rsidRPr="00BE23CE">
              <w:rPr>
                <w:rFonts w:ascii="Times New Roman" w:hAnsi="Times New Roman" w:cs="Times New Roman"/>
                <w:sz w:val="24"/>
                <w:szCs w:val="24"/>
              </w:rPr>
              <w:t>-</w:t>
            </w:r>
          </w:p>
        </w:tc>
        <w:tc>
          <w:tcPr>
            <w:tcW w:w="1847" w:type="dxa"/>
            <w:gridSpan w:val="2"/>
          </w:tcPr>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r w:rsidRPr="00BE23CE">
              <w:rPr>
                <w:rFonts w:ascii="Times New Roman" w:hAnsi="Times New Roman" w:cs="Times New Roman"/>
                <w:sz w:val="24"/>
                <w:szCs w:val="24"/>
              </w:rPr>
              <w:t>-</w:t>
            </w:r>
          </w:p>
        </w:tc>
      </w:tr>
      <w:tr w:rsidR="00BE23CE" w:rsidRPr="00BE23CE" w:rsidTr="00A0750F">
        <w:tc>
          <w:tcPr>
            <w:tcW w:w="988"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2</w:t>
            </w:r>
          </w:p>
        </w:tc>
        <w:tc>
          <w:tcPr>
            <w:tcW w:w="2835"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Процедури повірки та/або постановки на відповідний облік у визначеному органі державної влади чи місцевого самоврядування</w:t>
            </w:r>
          </w:p>
        </w:tc>
        <w:tc>
          <w:tcPr>
            <w:tcW w:w="2263" w:type="dxa"/>
            <w:gridSpan w:val="2"/>
          </w:tcPr>
          <w:p w:rsidR="00162954" w:rsidRDefault="00162954" w:rsidP="00162954">
            <w:pPr>
              <w:pStyle w:val="a3"/>
              <w:jc w:val="center"/>
              <w:rPr>
                <w:rFonts w:ascii="Times New Roman" w:hAnsi="Times New Roman" w:cs="Times New Roman"/>
                <w:sz w:val="24"/>
                <w:szCs w:val="24"/>
              </w:rPr>
            </w:pPr>
          </w:p>
          <w:p w:rsidR="00162954" w:rsidRDefault="00162954" w:rsidP="00162954">
            <w:pPr>
              <w:pStyle w:val="a3"/>
              <w:jc w:val="center"/>
              <w:rPr>
                <w:rFonts w:ascii="Times New Roman" w:hAnsi="Times New Roman" w:cs="Times New Roman"/>
                <w:sz w:val="24"/>
                <w:szCs w:val="24"/>
              </w:rPr>
            </w:pPr>
          </w:p>
          <w:p w:rsidR="00162954" w:rsidRDefault="00162954" w:rsidP="00162954">
            <w:pPr>
              <w:pStyle w:val="a3"/>
              <w:jc w:val="center"/>
              <w:rPr>
                <w:rFonts w:ascii="Times New Roman" w:hAnsi="Times New Roman" w:cs="Times New Roman"/>
                <w:sz w:val="24"/>
                <w:szCs w:val="24"/>
              </w:rPr>
            </w:pPr>
          </w:p>
          <w:p w:rsidR="00162954" w:rsidRDefault="00162954" w:rsidP="00162954">
            <w:pPr>
              <w:pStyle w:val="a3"/>
              <w:jc w:val="center"/>
              <w:rPr>
                <w:rFonts w:ascii="Times New Roman" w:hAnsi="Times New Roman" w:cs="Times New Roman"/>
                <w:sz w:val="24"/>
                <w:szCs w:val="24"/>
              </w:rPr>
            </w:pPr>
          </w:p>
          <w:p w:rsidR="00162954" w:rsidRDefault="00162954" w:rsidP="00162954">
            <w:pPr>
              <w:pStyle w:val="a3"/>
              <w:jc w:val="center"/>
              <w:rPr>
                <w:rFonts w:ascii="Times New Roman" w:hAnsi="Times New Roman" w:cs="Times New Roman"/>
                <w:sz w:val="24"/>
                <w:szCs w:val="24"/>
              </w:rPr>
            </w:pPr>
            <w:r>
              <w:rPr>
                <w:rFonts w:ascii="Times New Roman" w:hAnsi="Times New Roman" w:cs="Times New Roman"/>
                <w:sz w:val="24"/>
                <w:szCs w:val="24"/>
              </w:rPr>
              <w:t>-</w:t>
            </w:r>
          </w:p>
          <w:p w:rsidR="00162954" w:rsidRPr="00BE23CE" w:rsidRDefault="00162954" w:rsidP="00162954">
            <w:pPr>
              <w:pStyle w:val="a3"/>
              <w:rPr>
                <w:rFonts w:ascii="Times New Roman" w:hAnsi="Times New Roman" w:cs="Times New Roman"/>
                <w:sz w:val="24"/>
                <w:szCs w:val="24"/>
              </w:rPr>
            </w:pPr>
          </w:p>
        </w:tc>
        <w:tc>
          <w:tcPr>
            <w:tcW w:w="1985" w:type="dxa"/>
          </w:tcPr>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r w:rsidRPr="00BE23CE">
              <w:rPr>
                <w:rFonts w:ascii="Times New Roman" w:hAnsi="Times New Roman" w:cs="Times New Roman"/>
                <w:sz w:val="24"/>
                <w:szCs w:val="24"/>
              </w:rPr>
              <w:t>-</w:t>
            </w:r>
          </w:p>
        </w:tc>
        <w:tc>
          <w:tcPr>
            <w:tcW w:w="1847" w:type="dxa"/>
            <w:gridSpan w:val="2"/>
          </w:tcPr>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r w:rsidRPr="00BE23CE">
              <w:rPr>
                <w:rFonts w:ascii="Times New Roman" w:hAnsi="Times New Roman" w:cs="Times New Roman"/>
                <w:sz w:val="24"/>
                <w:szCs w:val="24"/>
              </w:rPr>
              <w:t>-</w:t>
            </w:r>
          </w:p>
        </w:tc>
      </w:tr>
      <w:tr w:rsidR="00BE23CE" w:rsidRPr="00BE23CE" w:rsidTr="00A0750F">
        <w:tc>
          <w:tcPr>
            <w:tcW w:w="988"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3</w:t>
            </w:r>
          </w:p>
        </w:tc>
        <w:tc>
          <w:tcPr>
            <w:tcW w:w="2835"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Процедури експлуатації обладнання (експлуатаційні витрати - витратні матеріали)</w:t>
            </w:r>
          </w:p>
        </w:tc>
        <w:tc>
          <w:tcPr>
            <w:tcW w:w="2263" w:type="dxa"/>
            <w:gridSpan w:val="2"/>
          </w:tcPr>
          <w:p w:rsidR="00BE23CE" w:rsidRPr="00BE23CE" w:rsidRDefault="00BE23CE" w:rsidP="00162954">
            <w:pPr>
              <w:pStyle w:val="a3"/>
              <w:jc w:val="center"/>
              <w:rPr>
                <w:rFonts w:ascii="Times New Roman" w:hAnsi="Times New Roman" w:cs="Times New Roman"/>
                <w:sz w:val="24"/>
                <w:szCs w:val="24"/>
              </w:rPr>
            </w:pPr>
          </w:p>
          <w:p w:rsidR="00BE23CE" w:rsidRPr="00BE23CE" w:rsidRDefault="00162954" w:rsidP="00162954">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r w:rsidRPr="00BE23CE">
              <w:rPr>
                <w:rFonts w:ascii="Times New Roman" w:hAnsi="Times New Roman" w:cs="Times New Roman"/>
                <w:sz w:val="24"/>
                <w:szCs w:val="24"/>
              </w:rPr>
              <w:t>-</w:t>
            </w:r>
          </w:p>
        </w:tc>
        <w:tc>
          <w:tcPr>
            <w:tcW w:w="1847" w:type="dxa"/>
            <w:gridSpan w:val="2"/>
          </w:tcPr>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r w:rsidRPr="00BE23CE">
              <w:rPr>
                <w:rFonts w:ascii="Times New Roman" w:hAnsi="Times New Roman" w:cs="Times New Roman"/>
                <w:sz w:val="24"/>
                <w:szCs w:val="24"/>
              </w:rPr>
              <w:t>-</w:t>
            </w:r>
          </w:p>
        </w:tc>
      </w:tr>
      <w:tr w:rsidR="00BE23CE" w:rsidRPr="00BE23CE" w:rsidTr="00A0750F">
        <w:tc>
          <w:tcPr>
            <w:tcW w:w="988"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4</w:t>
            </w:r>
          </w:p>
        </w:tc>
        <w:tc>
          <w:tcPr>
            <w:tcW w:w="2835"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Процедури обслуговування обладнання (технічне обслуговування)</w:t>
            </w:r>
          </w:p>
        </w:tc>
        <w:tc>
          <w:tcPr>
            <w:tcW w:w="2263" w:type="dxa"/>
            <w:gridSpan w:val="2"/>
          </w:tcPr>
          <w:p w:rsidR="00BE23CE" w:rsidRPr="00BE23CE" w:rsidRDefault="00BE23CE" w:rsidP="00162954">
            <w:pPr>
              <w:pStyle w:val="a3"/>
              <w:jc w:val="center"/>
              <w:rPr>
                <w:rFonts w:ascii="Times New Roman" w:hAnsi="Times New Roman" w:cs="Times New Roman"/>
                <w:sz w:val="24"/>
                <w:szCs w:val="24"/>
              </w:rPr>
            </w:pPr>
          </w:p>
          <w:p w:rsidR="00BE23CE" w:rsidRPr="00BE23CE" w:rsidRDefault="00162954" w:rsidP="00162954">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r w:rsidRPr="00BE23CE">
              <w:rPr>
                <w:rFonts w:ascii="Times New Roman" w:hAnsi="Times New Roman" w:cs="Times New Roman"/>
                <w:sz w:val="24"/>
                <w:szCs w:val="24"/>
              </w:rPr>
              <w:t>-</w:t>
            </w:r>
          </w:p>
        </w:tc>
        <w:tc>
          <w:tcPr>
            <w:tcW w:w="1847" w:type="dxa"/>
            <w:gridSpan w:val="2"/>
          </w:tcPr>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r w:rsidRPr="00BE23CE">
              <w:rPr>
                <w:rFonts w:ascii="Times New Roman" w:hAnsi="Times New Roman" w:cs="Times New Roman"/>
                <w:sz w:val="24"/>
                <w:szCs w:val="24"/>
              </w:rPr>
              <w:t>-</w:t>
            </w:r>
          </w:p>
        </w:tc>
      </w:tr>
      <w:tr w:rsidR="00BE23CE" w:rsidRPr="00BE23CE" w:rsidTr="00A0750F">
        <w:tc>
          <w:tcPr>
            <w:tcW w:w="988"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5</w:t>
            </w:r>
          </w:p>
        </w:tc>
        <w:tc>
          <w:tcPr>
            <w:tcW w:w="2835" w:type="dxa"/>
          </w:tcPr>
          <w:p w:rsidR="006A4D04" w:rsidRDefault="00BE23CE" w:rsidP="00162954">
            <w:pPr>
              <w:pStyle w:val="a3"/>
              <w:jc w:val="both"/>
              <w:rPr>
                <w:rFonts w:ascii="Times New Roman" w:hAnsi="Times New Roman" w:cs="Times New Roman"/>
                <w:sz w:val="24"/>
                <w:szCs w:val="24"/>
              </w:rPr>
            </w:pPr>
            <w:r w:rsidRPr="00BE23CE">
              <w:rPr>
                <w:rFonts w:ascii="Times New Roman" w:hAnsi="Times New Roman" w:cs="Times New Roman"/>
                <w:sz w:val="24"/>
                <w:szCs w:val="24"/>
              </w:rPr>
              <w:t xml:space="preserve">Інші процедури (уточнити): </w:t>
            </w:r>
          </w:p>
          <w:p w:rsidR="00BE23CE" w:rsidRPr="00BE23CE" w:rsidRDefault="006A4D04" w:rsidP="00A0750F">
            <w:pPr>
              <w:pStyle w:val="a3"/>
              <w:jc w:val="both"/>
              <w:rPr>
                <w:rFonts w:ascii="Times New Roman" w:hAnsi="Times New Roman" w:cs="Times New Roman"/>
                <w:i/>
                <w:sz w:val="24"/>
                <w:szCs w:val="24"/>
              </w:rPr>
            </w:pPr>
            <w:r w:rsidRPr="006A4D04">
              <w:rPr>
                <w:rFonts w:ascii="Times New Roman" w:hAnsi="Times New Roman" w:cs="Times New Roman"/>
                <w:i/>
                <w:sz w:val="24"/>
                <w:szCs w:val="24"/>
              </w:rPr>
              <w:t>Сплата податку на нерухоме майно, відмінне від земельної ділянки,</w:t>
            </w:r>
            <w:r>
              <w:rPr>
                <w:rFonts w:ascii="Times New Roman" w:hAnsi="Times New Roman" w:cs="Times New Roman"/>
                <w:i/>
                <w:sz w:val="24"/>
                <w:szCs w:val="24"/>
              </w:rPr>
              <w:t xml:space="preserve"> грн. сума сплати податку 1 СГ </w:t>
            </w:r>
            <w:r w:rsidR="00A0750F">
              <w:rPr>
                <w:rFonts w:ascii="Times New Roman" w:hAnsi="Times New Roman" w:cs="Times New Roman"/>
                <w:i/>
                <w:sz w:val="24"/>
                <w:szCs w:val="24"/>
              </w:rPr>
              <w:t>8009</w:t>
            </w:r>
            <w:r>
              <w:rPr>
                <w:rFonts w:ascii="Times New Roman" w:hAnsi="Times New Roman" w:cs="Times New Roman"/>
                <w:i/>
                <w:sz w:val="24"/>
                <w:szCs w:val="24"/>
              </w:rPr>
              <w:t>,00</w:t>
            </w:r>
            <w:r w:rsidRPr="006A4D04">
              <w:rPr>
                <w:rFonts w:ascii="Times New Roman" w:hAnsi="Times New Roman" w:cs="Times New Roman"/>
                <w:i/>
                <w:sz w:val="24"/>
                <w:szCs w:val="24"/>
              </w:rPr>
              <w:t xml:space="preserve"> грн)</w:t>
            </w:r>
          </w:p>
        </w:tc>
        <w:tc>
          <w:tcPr>
            <w:tcW w:w="2263" w:type="dxa"/>
            <w:gridSpan w:val="2"/>
          </w:tcPr>
          <w:p w:rsidR="00BE23CE" w:rsidRPr="00BE23CE" w:rsidRDefault="00A0750F" w:rsidP="00162954">
            <w:pPr>
              <w:pStyle w:val="a3"/>
              <w:jc w:val="center"/>
              <w:rPr>
                <w:rFonts w:ascii="Times New Roman" w:hAnsi="Times New Roman" w:cs="Times New Roman"/>
                <w:sz w:val="24"/>
                <w:szCs w:val="24"/>
              </w:rPr>
            </w:pPr>
            <w:r>
              <w:rPr>
                <w:rFonts w:ascii="Times New Roman" w:hAnsi="Times New Roman" w:cs="Times New Roman"/>
                <w:sz w:val="24"/>
                <w:szCs w:val="24"/>
              </w:rPr>
              <w:t>8009</w:t>
            </w:r>
            <w:r w:rsidR="006A4D04">
              <w:rPr>
                <w:rFonts w:ascii="Times New Roman" w:hAnsi="Times New Roman" w:cs="Times New Roman"/>
                <w:sz w:val="24"/>
                <w:szCs w:val="24"/>
              </w:rPr>
              <w:t>,00</w:t>
            </w:r>
          </w:p>
        </w:tc>
        <w:tc>
          <w:tcPr>
            <w:tcW w:w="1985" w:type="dxa"/>
          </w:tcPr>
          <w:p w:rsidR="00BE23CE" w:rsidRPr="00BE23CE" w:rsidRDefault="00162954" w:rsidP="00162954">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847" w:type="dxa"/>
            <w:gridSpan w:val="2"/>
          </w:tcPr>
          <w:p w:rsidR="00BE23CE" w:rsidRPr="00BE23CE" w:rsidRDefault="00162954" w:rsidP="00162954">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BE23CE" w:rsidRPr="00BE23CE" w:rsidTr="00A0750F">
        <w:tc>
          <w:tcPr>
            <w:tcW w:w="988"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6</w:t>
            </w:r>
          </w:p>
        </w:tc>
        <w:tc>
          <w:tcPr>
            <w:tcW w:w="2835"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Разом, гривень (сума рядків 1 + 2 + 3 + 4 + 5)</w:t>
            </w:r>
          </w:p>
        </w:tc>
        <w:tc>
          <w:tcPr>
            <w:tcW w:w="2263" w:type="dxa"/>
            <w:gridSpan w:val="2"/>
          </w:tcPr>
          <w:p w:rsidR="00BE23CE" w:rsidRPr="00BE23CE" w:rsidRDefault="00A0750F" w:rsidP="00162954">
            <w:pPr>
              <w:pStyle w:val="a3"/>
              <w:jc w:val="center"/>
              <w:rPr>
                <w:rFonts w:ascii="Times New Roman" w:hAnsi="Times New Roman" w:cs="Times New Roman"/>
                <w:sz w:val="24"/>
                <w:szCs w:val="24"/>
              </w:rPr>
            </w:pPr>
            <w:r>
              <w:rPr>
                <w:rFonts w:ascii="Times New Roman" w:hAnsi="Times New Roman" w:cs="Times New Roman"/>
                <w:sz w:val="24"/>
                <w:szCs w:val="24"/>
              </w:rPr>
              <w:t>8009</w:t>
            </w:r>
            <w:r w:rsidR="006A4D04">
              <w:rPr>
                <w:rFonts w:ascii="Times New Roman" w:hAnsi="Times New Roman" w:cs="Times New Roman"/>
                <w:sz w:val="24"/>
                <w:szCs w:val="24"/>
              </w:rPr>
              <w:t>,00</w:t>
            </w:r>
            <w:r w:rsidR="00162954">
              <w:rPr>
                <w:rFonts w:ascii="Times New Roman" w:hAnsi="Times New Roman" w:cs="Times New Roman"/>
                <w:sz w:val="24"/>
                <w:szCs w:val="24"/>
              </w:rPr>
              <w:t>-</w:t>
            </w:r>
          </w:p>
        </w:tc>
        <w:tc>
          <w:tcPr>
            <w:tcW w:w="1985" w:type="dxa"/>
          </w:tcPr>
          <w:p w:rsidR="00BE23CE" w:rsidRPr="00BE23CE" w:rsidRDefault="00BE23CE" w:rsidP="00162954">
            <w:pPr>
              <w:pStyle w:val="a3"/>
              <w:jc w:val="center"/>
              <w:rPr>
                <w:rFonts w:ascii="Times New Roman" w:hAnsi="Times New Roman" w:cs="Times New Roman"/>
                <w:sz w:val="24"/>
                <w:szCs w:val="24"/>
              </w:rPr>
            </w:pPr>
            <w:r w:rsidRPr="00BE23CE">
              <w:rPr>
                <w:rFonts w:ascii="Times New Roman" w:hAnsi="Times New Roman" w:cs="Times New Roman"/>
                <w:sz w:val="24"/>
                <w:szCs w:val="24"/>
              </w:rPr>
              <w:t>-</w:t>
            </w:r>
          </w:p>
        </w:tc>
        <w:tc>
          <w:tcPr>
            <w:tcW w:w="1847" w:type="dxa"/>
            <w:gridSpan w:val="2"/>
          </w:tcPr>
          <w:p w:rsidR="00BE23CE" w:rsidRPr="00BE23CE" w:rsidRDefault="00BE23CE" w:rsidP="00162954">
            <w:pPr>
              <w:pStyle w:val="a3"/>
              <w:jc w:val="center"/>
              <w:rPr>
                <w:rFonts w:ascii="Times New Roman" w:hAnsi="Times New Roman" w:cs="Times New Roman"/>
                <w:sz w:val="24"/>
                <w:szCs w:val="24"/>
              </w:rPr>
            </w:pPr>
            <w:r w:rsidRPr="00BE23CE">
              <w:rPr>
                <w:rFonts w:ascii="Times New Roman" w:hAnsi="Times New Roman" w:cs="Times New Roman"/>
                <w:sz w:val="24"/>
                <w:szCs w:val="24"/>
              </w:rPr>
              <w:t>-</w:t>
            </w:r>
          </w:p>
        </w:tc>
      </w:tr>
      <w:tr w:rsidR="00162954" w:rsidRPr="00BE23CE" w:rsidTr="00A0750F">
        <w:tc>
          <w:tcPr>
            <w:tcW w:w="988" w:type="dxa"/>
          </w:tcPr>
          <w:p w:rsidR="00162954" w:rsidRPr="00BE23CE" w:rsidRDefault="00162954"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7</w:t>
            </w:r>
          </w:p>
        </w:tc>
        <w:tc>
          <w:tcPr>
            <w:tcW w:w="2835" w:type="dxa"/>
          </w:tcPr>
          <w:p w:rsidR="00162954" w:rsidRPr="00BE23CE" w:rsidRDefault="00162954"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Кількість суб’єктів господарювання, що повинні виконати вимоги регулювання, одиниць</w:t>
            </w:r>
          </w:p>
        </w:tc>
        <w:tc>
          <w:tcPr>
            <w:tcW w:w="6095" w:type="dxa"/>
            <w:gridSpan w:val="5"/>
          </w:tcPr>
          <w:p w:rsidR="00162954" w:rsidRPr="00BE23CE" w:rsidRDefault="00162954" w:rsidP="00162954">
            <w:pPr>
              <w:pStyle w:val="a3"/>
              <w:jc w:val="center"/>
              <w:rPr>
                <w:rFonts w:ascii="Times New Roman" w:hAnsi="Times New Roman" w:cs="Times New Roman"/>
                <w:sz w:val="24"/>
                <w:szCs w:val="24"/>
              </w:rPr>
            </w:pPr>
          </w:p>
          <w:p w:rsidR="00162954" w:rsidRPr="00BE23CE" w:rsidRDefault="00162954" w:rsidP="00162954">
            <w:pPr>
              <w:pStyle w:val="a3"/>
              <w:jc w:val="center"/>
              <w:rPr>
                <w:rFonts w:ascii="Times New Roman" w:hAnsi="Times New Roman" w:cs="Times New Roman"/>
                <w:sz w:val="24"/>
                <w:szCs w:val="24"/>
              </w:rPr>
            </w:pPr>
            <w:r w:rsidRPr="00BE23CE">
              <w:rPr>
                <w:rFonts w:ascii="Times New Roman" w:hAnsi="Times New Roman" w:cs="Times New Roman"/>
                <w:sz w:val="24"/>
                <w:szCs w:val="24"/>
              </w:rPr>
              <w:t>3693</w:t>
            </w:r>
          </w:p>
          <w:p w:rsidR="00162954" w:rsidRPr="00BE23CE" w:rsidRDefault="00162954" w:rsidP="00162954">
            <w:pPr>
              <w:pStyle w:val="a3"/>
              <w:jc w:val="center"/>
              <w:rPr>
                <w:rFonts w:ascii="Times New Roman" w:hAnsi="Times New Roman" w:cs="Times New Roman"/>
                <w:sz w:val="24"/>
                <w:szCs w:val="24"/>
              </w:rPr>
            </w:pPr>
          </w:p>
        </w:tc>
      </w:tr>
      <w:tr w:rsidR="00BE23CE" w:rsidRPr="00BE23CE" w:rsidTr="00A0750F">
        <w:tc>
          <w:tcPr>
            <w:tcW w:w="988"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8</w:t>
            </w:r>
          </w:p>
        </w:tc>
        <w:tc>
          <w:tcPr>
            <w:tcW w:w="2835"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Сумарно, гривень рядок 6 х рядок 7</w:t>
            </w:r>
          </w:p>
        </w:tc>
        <w:tc>
          <w:tcPr>
            <w:tcW w:w="2263" w:type="dxa"/>
            <w:gridSpan w:val="2"/>
          </w:tcPr>
          <w:p w:rsidR="00BE23CE" w:rsidRPr="00BE23CE" w:rsidRDefault="00A0750F" w:rsidP="006A4D04">
            <w:pPr>
              <w:pStyle w:val="a3"/>
              <w:jc w:val="center"/>
              <w:rPr>
                <w:rFonts w:ascii="Times New Roman" w:hAnsi="Times New Roman" w:cs="Times New Roman"/>
                <w:sz w:val="24"/>
                <w:szCs w:val="24"/>
              </w:rPr>
            </w:pPr>
            <w:r>
              <w:rPr>
                <w:rFonts w:ascii="Times New Roman" w:hAnsi="Times New Roman" w:cs="Times New Roman"/>
                <w:sz w:val="24"/>
                <w:szCs w:val="24"/>
              </w:rPr>
              <w:t>29577237</w:t>
            </w:r>
            <w:r w:rsidR="006A4D04">
              <w:rPr>
                <w:rFonts w:ascii="Times New Roman" w:hAnsi="Times New Roman" w:cs="Times New Roman"/>
                <w:sz w:val="24"/>
                <w:szCs w:val="24"/>
              </w:rPr>
              <w:t>,00</w:t>
            </w:r>
          </w:p>
        </w:tc>
        <w:tc>
          <w:tcPr>
            <w:tcW w:w="1985" w:type="dxa"/>
          </w:tcPr>
          <w:p w:rsidR="00BE23CE" w:rsidRPr="00BE23CE" w:rsidRDefault="00BE23CE" w:rsidP="00162954">
            <w:pPr>
              <w:pStyle w:val="a3"/>
              <w:jc w:val="center"/>
              <w:rPr>
                <w:rFonts w:ascii="Times New Roman" w:hAnsi="Times New Roman" w:cs="Times New Roman"/>
                <w:sz w:val="24"/>
                <w:szCs w:val="24"/>
              </w:rPr>
            </w:pPr>
            <w:r w:rsidRPr="00BE23CE">
              <w:rPr>
                <w:rFonts w:ascii="Times New Roman" w:hAnsi="Times New Roman" w:cs="Times New Roman"/>
                <w:sz w:val="24"/>
                <w:szCs w:val="24"/>
              </w:rPr>
              <w:t>-</w:t>
            </w:r>
          </w:p>
        </w:tc>
        <w:tc>
          <w:tcPr>
            <w:tcW w:w="1847" w:type="dxa"/>
            <w:gridSpan w:val="2"/>
          </w:tcPr>
          <w:p w:rsidR="00BE23CE" w:rsidRPr="00BE23CE" w:rsidRDefault="00BE23CE" w:rsidP="00162954">
            <w:pPr>
              <w:pStyle w:val="a3"/>
              <w:jc w:val="center"/>
              <w:rPr>
                <w:rFonts w:ascii="Times New Roman" w:hAnsi="Times New Roman" w:cs="Times New Roman"/>
                <w:sz w:val="24"/>
                <w:szCs w:val="24"/>
              </w:rPr>
            </w:pPr>
            <w:r w:rsidRPr="00BE23CE">
              <w:rPr>
                <w:rFonts w:ascii="Times New Roman" w:hAnsi="Times New Roman" w:cs="Times New Roman"/>
                <w:sz w:val="24"/>
                <w:szCs w:val="24"/>
              </w:rPr>
              <w:t>-</w:t>
            </w:r>
          </w:p>
        </w:tc>
      </w:tr>
      <w:tr w:rsidR="00BE23CE" w:rsidRPr="00BE23CE" w:rsidTr="00A0750F">
        <w:tc>
          <w:tcPr>
            <w:tcW w:w="9918" w:type="dxa"/>
            <w:gridSpan w:val="7"/>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Оцінка вартості адміністративних процедур суб’єктів малого підприємництва щодо виконання регулювання та звітування</w:t>
            </w:r>
          </w:p>
        </w:tc>
      </w:tr>
      <w:tr w:rsidR="00BE23CE" w:rsidRPr="00BE23CE" w:rsidTr="00A0750F">
        <w:tc>
          <w:tcPr>
            <w:tcW w:w="9918" w:type="dxa"/>
            <w:gridSpan w:val="7"/>
          </w:tcPr>
          <w:p w:rsidR="00BE23CE" w:rsidRPr="00BE23CE" w:rsidRDefault="00BE23CE" w:rsidP="00BE23CE">
            <w:pPr>
              <w:pStyle w:val="a3"/>
              <w:rPr>
                <w:rFonts w:ascii="Times New Roman" w:hAnsi="Times New Roman" w:cs="Times New Roman"/>
                <w:sz w:val="24"/>
                <w:szCs w:val="24"/>
              </w:rPr>
            </w:pPr>
            <w:r w:rsidRPr="00BE23CE">
              <w:rPr>
                <w:rFonts w:ascii="Times New Roman" w:hAnsi="Times New Roman" w:cs="Times New Roman"/>
                <w:sz w:val="24"/>
                <w:szCs w:val="24"/>
              </w:rPr>
              <w:t xml:space="preserve">Розрахунок вартості 1 людино-години: Норма робочого часу на 2021 рік становить при 40-годинному робочому тижні – 1994 години або 166 год за місяць. Використовуємо для </w:t>
            </w:r>
            <w:r w:rsidRPr="00BE23CE">
              <w:rPr>
                <w:rFonts w:ascii="Times New Roman" w:hAnsi="Times New Roman" w:cs="Times New Roman"/>
                <w:sz w:val="24"/>
                <w:szCs w:val="24"/>
              </w:rPr>
              <w:lastRenderedPageBreak/>
              <w:t>розрахунків мінімальну заробітну плату штатного працівника на 2021 рік - 5003 грн. Вартість 1 години роботи спеціаліста відповідної кваліфікації складає: 30 грн/год=5003 грн/166 год</w:t>
            </w:r>
          </w:p>
        </w:tc>
      </w:tr>
      <w:tr w:rsidR="00BE23CE" w:rsidRPr="00BE23CE" w:rsidTr="00A0750F">
        <w:tc>
          <w:tcPr>
            <w:tcW w:w="988"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lastRenderedPageBreak/>
              <w:t>9</w:t>
            </w:r>
          </w:p>
        </w:tc>
        <w:tc>
          <w:tcPr>
            <w:tcW w:w="2835"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 xml:space="preserve">Процедури отримання первинної інформації про вимоги регулювання </w:t>
            </w:r>
            <w:r w:rsidRPr="00BE23CE">
              <w:rPr>
                <w:rFonts w:ascii="Times New Roman" w:hAnsi="Times New Roman" w:cs="Times New Roman"/>
                <w:i/>
                <w:sz w:val="24"/>
                <w:szCs w:val="24"/>
              </w:rPr>
              <w:t>Формула: витрати часу на отримання інформації про регулювання х вартість часу суб’єкта малого підприємництва (заробітна плата) 0,1 год х 30 грн/год = 3,0 грн</w:t>
            </w:r>
          </w:p>
        </w:tc>
        <w:tc>
          <w:tcPr>
            <w:tcW w:w="2263" w:type="dxa"/>
            <w:gridSpan w:val="2"/>
          </w:tcPr>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r w:rsidRPr="00BE23CE">
              <w:rPr>
                <w:rFonts w:ascii="Times New Roman" w:hAnsi="Times New Roman" w:cs="Times New Roman"/>
                <w:sz w:val="24"/>
                <w:szCs w:val="24"/>
              </w:rPr>
              <w:t>3,00</w:t>
            </w:r>
          </w:p>
        </w:tc>
        <w:tc>
          <w:tcPr>
            <w:tcW w:w="1985" w:type="dxa"/>
          </w:tcPr>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r w:rsidRPr="00BE23CE">
              <w:rPr>
                <w:rFonts w:ascii="Times New Roman" w:hAnsi="Times New Roman" w:cs="Times New Roman"/>
                <w:sz w:val="24"/>
                <w:szCs w:val="24"/>
              </w:rPr>
              <w:t>-</w:t>
            </w:r>
          </w:p>
        </w:tc>
        <w:tc>
          <w:tcPr>
            <w:tcW w:w="1847" w:type="dxa"/>
            <w:gridSpan w:val="2"/>
          </w:tcPr>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r w:rsidRPr="00BE23CE">
              <w:rPr>
                <w:rFonts w:ascii="Times New Roman" w:hAnsi="Times New Roman" w:cs="Times New Roman"/>
                <w:sz w:val="24"/>
                <w:szCs w:val="24"/>
              </w:rPr>
              <w:t>-</w:t>
            </w:r>
          </w:p>
        </w:tc>
      </w:tr>
      <w:tr w:rsidR="00BE23CE" w:rsidRPr="00BE23CE" w:rsidTr="00A0750F">
        <w:tc>
          <w:tcPr>
            <w:tcW w:w="988"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10</w:t>
            </w:r>
          </w:p>
        </w:tc>
        <w:tc>
          <w:tcPr>
            <w:tcW w:w="2835"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Процедури організації виконання вимог регулювання</w:t>
            </w:r>
          </w:p>
        </w:tc>
        <w:tc>
          <w:tcPr>
            <w:tcW w:w="2263" w:type="dxa"/>
            <w:gridSpan w:val="2"/>
          </w:tcPr>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r w:rsidRPr="00BE23CE">
              <w:rPr>
                <w:rFonts w:ascii="Times New Roman" w:hAnsi="Times New Roman" w:cs="Times New Roman"/>
                <w:sz w:val="24"/>
                <w:szCs w:val="24"/>
              </w:rPr>
              <w:t>0,00</w:t>
            </w:r>
          </w:p>
        </w:tc>
        <w:tc>
          <w:tcPr>
            <w:tcW w:w="1985" w:type="dxa"/>
          </w:tcPr>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r w:rsidRPr="00BE23CE">
              <w:rPr>
                <w:rFonts w:ascii="Times New Roman" w:hAnsi="Times New Roman" w:cs="Times New Roman"/>
                <w:sz w:val="24"/>
                <w:szCs w:val="24"/>
              </w:rPr>
              <w:t>-</w:t>
            </w:r>
          </w:p>
        </w:tc>
        <w:tc>
          <w:tcPr>
            <w:tcW w:w="1847" w:type="dxa"/>
            <w:gridSpan w:val="2"/>
          </w:tcPr>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r w:rsidRPr="00BE23CE">
              <w:rPr>
                <w:rFonts w:ascii="Times New Roman" w:hAnsi="Times New Roman" w:cs="Times New Roman"/>
                <w:sz w:val="24"/>
                <w:szCs w:val="24"/>
              </w:rPr>
              <w:t>-</w:t>
            </w:r>
          </w:p>
        </w:tc>
      </w:tr>
      <w:tr w:rsidR="00BE23CE" w:rsidRPr="00BE23CE" w:rsidTr="00A0750F">
        <w:tc>
          <w:tcPr>
            <w:tcW w:w="988"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11</w:t>
            </w:r>
          </w:p>
        </w:tc>
        <w:tc>
          <w:tcPr>
            <w:tcW w:w="2835"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 xml:space="preserve">Процедури офіційного звітування </w:t>
            </w:r>
          </w:p>
          <w:p w:rsidR="00BE23CE" w:rsidRPr="00BE23CE" w:rsidRDefault="00BE23CE" w:rsidP="00BE23CE">
            <w:pPr>
              <w:pStyle w:val="a3"/>
              <w:jc w:val="both"/>
              <w:rPr>
                <w:rFonts w:ascii="Times New Roman" w:hAnsi="Times New Roman" w:cs="Times New Roman"/>
                <w:i/>
                <w:sz w:val="24"/>
                <w:szCs w:val="24"/>
              </w:rPr>
            </w:pPr>
            <w:r w:rsidRPr="00BE23CE">
              <w:rPr>
                <w:rFonts w:ascii="Times New Roman" w:hAnsi="Times New Roman" w:cs="Times New Roman"/>
                <w:i/>
                <w:sz w:val="24"/>
                <w:szCs w:val="24"/>
              </w:rPr>
              <w:t>Формула: (витрати часу на заповнення звітних форм + витрати часу на передачу звітних форм) Х вартість часу суб’єкта малого підприємництва (заробітна плата) Х кількість періодів звітності за рік (0,2¹ год+1,3¹ год) х 30² грн/год х 1 =45 грн</w:t>
            </w:r>
          </w:p>
        </w:tc>
        <w:tc>
          <w:tcPr>
            <w:tcW w:w="2263" w:type="dxa"/>
            <w:gridSpan w:val="2"/>
          </w:tcPr>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r w:rsidRPr="00BE23CE">
              <w:rPr>
                <w:rFonts w:ascii="Times New Roman" w:hAnsi="Times New Roman" w:cs="Times New Roman"/>
                <w:sz w:val="24"/>
                <w:szCs w:val="24"/>
              </w:rPr>
              <w:t>45,0</w:t>
            </w:r>
          </w:p>
        </w:tc>
        <w:tc>
          <w:tcPr>
            <w:tcW w:w="1985" w:type="dxa"/>
          </w:tcPr>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r w:rsidRPr="00BE23CE">
              <w:rPr>
                <w:rFonts w:ascii="Times New Roman" w:hAnsi="Times New Roman" w:cs="Times New Roman"/>
                <w:sz w:val="24"/>
                <w:szCs w:val="24"/>
              </w:rPr>
              <w:t>-</w:t>
            </w:r>
          </w:p>
        </w:tc>
        <w:tc>
          <w:tcPr>
            <w:tcW w:w="1847" w:type="dxa"/>
            <w:gridSpan w:val="2"/>
          </w:tcPr>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r w:rsidRPr="00BE23CE">
              <w:rPr>
                <w:rFonts w:ascii="Times New Roman" w:hAnsi="Times New Roman" w:cs="Times New Roman"/>
                <w:sz w:val="24"/>
                <w:szCs w:val="24"/>
              </w:rPr>
              <w:t>-</w:t>
            </w:r>
          </w:p>
        </w:tc>
      </w:tr>
      <w:tr w:rsidR="00BE23CE" w:rsidRPr="00BE23CE" w:rsidTr="00A0750F">
        <w:tc>
          <w:tcPr>
            <w:tcW w:w="988"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12</w:t>
            </w:r>
          </w:p>
        </w:tc>
        <w:tc>
          <w:tcPr>
            <w:tcW w:w="2835"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Процедури щодо забезпечення процесу перевірок</w:t>
            </w:r>
          </w:p>
        </w:tc>
        <w:tc>
          <w:tcPr>
            <w:tcW w:w="2263" w:type="dxa"/>
            <w:gridSpan w:val="2"/>
          </w:tcPr>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r w:rsidRPr="00BE23CE">
              <w:rPr>
                <w:rFonts w:ascii="Times New Roman" w:hAnsi="Times New Roman" w:cs="Times New Roman"/>
                <w:sz w:val="24"/>
                <w:szCs w:val="24"/>
              </w:rPr>
              <w:t>0,00</w:t>
            </w:r>
          </w:p>
        </w:tc>
        <w:tc>
          <w:tcPr>
            <w:tcW w:w="1985" w:type="dxa"/>
          </w:tcPr>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r w:rsidRPr="00BE23CE">
              <w:rPr>
                <w:rFonts w:ascii="Times New Roman" w:hAnsi="Times New Roman" w:cs="Times New Roman"/>
                <w:sz w:val="24"/>
                <w:szCs w:val="24"/>
              </w:rPr>
              <w:t>0,00</w:t>
            </w:r>
          </w:p>
        </w:tc>
        <w:tc>
          <w:tcPr>
            <w:tcW w:w="1847" w:type="dxa"/>
            <w:gridSpan w:val="2"/>
          </w:tcPr>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r w:rsidRPr="00BE23CE">
              <w:rPr>
                <w:rFonts w:ascii="Times New Roman" w:hAnsi="Times New Roman" w:cs="Times New Roman"/>
                <w:sz w:val="24"/>
                <w:szCs w:val="24"/>
              </w:rPr>
              <w:t>0,00</w:t>
            </w:r>
          </w:p>
        </w:tc>
      </w:tr>
      <w:tr w:rsidR="00BE23CE" w:rsidRPr="00BE23CE" w:rsidTr="00A0750F">
        <w:tc>
          <w:tcPr>
            <w:tcW w:w="988"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13</w:t>
            </w:r>
          </w:p>
        </w:tc>
        <w:tc>
          <w:tcPr>
            <w:tcW w:w="2835"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Інші процедури (уточнити)</w:t>
            </w:r>
          </w:p>
        </w:tc>
        <w:tc>
          <w:tcPr>
            <w:tcW w:w="2263" w:type="dxa"/>
            <w:gridSpan w:val="2"/>
          </w:tcPr>
          <w:p w:rsidR="00BE23CE" w:rsidRPr="00BE23CE" w:rsidRDefault="00BE23CE" w:rsidP="00162954">
            <w:pPr>
              <w:pStyle w:val="a3"/>
              <w:jc w:val="center"/>
              <w:rPr>
                <w:rFonts w:ascii="Times New Roman" w:hAnsi="Times New Roman" w:cs="Times New Roman"/>
                <w:sz w:val="24"/>
                <w:szCs w:val="24"/>
              </w:rPr>
            </w:pPr>
            <w:r w:rsidRPr="00BE23CE">
              <w:rPr>
                <w:rFonts w:ascii="Times New Roman" w:hAnsi="Times New Roman" w:cs="Times New Roman"/>
                <w:sz w:val="24"/>
                <w:szCs w:val="24"/>
              </w:rPr>
              <w:t>0,00</w:t>
            </w:r>
          </w:p>
        </w:tc>
        <w:tc>
          <w:tcPr>
            <w:tcW w:w="1985" w:type="dxa"/>
          </w:tcPr>
          <w:p w:rsidR="00BE23CE" w:rsidRPr="00BE23CE" w:rsidRDefault="00BE23CE" w:rsidP="00162954">
            <w:pPr>
              <w:pStyle w:val="a3"/>
              <w:jc w:val="center"/>
              <w:rPr>
                <w:rFonts w:ascii="Times New Roman" w:hAnsi="Times New Roman" w:cs="Times New Roman"/>
                <w:sz w:val="24"/>
                <w:szCs w:val="24"/>
              </w:rPr>
            </w:pPr>
            <w:r w:rsidRPr="00BE23CE">
              <w:rPr>
                <w:rFonts w:ascii="Times New Roman" w:hAnsi="Times New Roman" w:cs="Times New Roman"/>
                <w:sz w:val="24"/>
                <w:szCs w:val="24"/>
              </w:rPr>
              <w:t>0,00</w:t>
            </w:r>
          </w:p>
        </w:tc>
        <w:tc>
          <w:tcPr>
            <w:tcW w:w="1847" w:type="dxa"/>
            <w:gridSpan w:val="2"/>
          </w:tcPr>
          <w:p w:rsidR="00BE23CE" w:rsidRPr="00BE23CE" w:rsidRDefault="00BE23CE" w:rsidP="00162954">
            <w:pPr>
              <w:pStyle w:val="a3"/>
              <w:jc w:val="center"/>
              <w:rPr>
                <w:rFonts w:ascii="Times New Roman" w:hAnsi="Times New Roman" w:cs="Times New Roman"/>
                <w:sz w:val="24"/>
                <w:szCs w:val="24"/>
              </w:rPr>
            </w:pPr>
            <w:r w:rsidRPr="00BE23CE">
              <w:rPr>
                <w:rFonts w:ascii="Times New Roman" w:hAnsi="Times New Roman" w:cs="Times New Roman"/>
                <w:sz w:val="24"/>
                <w:szCs w:val="24"/>
              </w:rPr>
              <w:t>0,00</w:t>
            </w:r>
          </w:p>
        </w:tc>
      </w:tr>
      <w:tr w:rsidR="00BE23CE" w:rsidRPr="00BE23CE" w:rsidTr="00A0750F">
        <w:tc>
          <w:tcPr>
            <w:tcW w:w="988"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14</w:t>
            </w:r>
          </w:p>
        </w:tc>
        <w:tc>
          <w:tcPr>
            <w:tcW w:w="2835"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 xml:space="preserve">Разом, гривень </w:t>
            </w:r>
          </w:p>
          <w:p w:rsidR="00BE23CE" w:rsidRPr="00BE23CE" w:rsidRDefault="00BE23CE" w:rsidP="00BE23CE">
            <w:pPr>
              <w:pStyle w:val="a3"/>
              <w:jc w:val="both"/>
              <w:rPr>
                <w:rFonts w:ascii="Times New Roman" w:hAnsi="Times New Roman" w:cs="Times New Roman"/>
                <w:i/>
                <w:sz w:val="24"/>
                <w:szCs w:val="24"/>
              </w:rPr>
            </w:pPr>
            <w:r w:rsidRPr="00BE23CE">
              <w:rPr>
                <w:rFonts w:ascii="Times New Roman" w:hAnsi="Times New Roman" w:cs="Times New Roman"/>
                <w:i/>
                <w:sz w:val="24"/>
                <w:szCs w:val="24"/>
              </w:rPr>
              <w:t>Формула: (сума рядків 9 + 10 + 11 + 12 + 13)</w:t>
            </w:r>
          </w:p>
        </w:tc>
        <w:tc>
          <w:tcPr>
            <w:tcW w:w="2263" w:type="dxa"/>
            <w:gridSpan w:val="2"/>
          </w:tcPr>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r w:rsidRPr="00BE23CE">
              <w:rPr>
                <w:rFonts w:ascii="Times New Roman" w:hAnsi="Times New Roman" w:cs="Times New Roman"/>
                <w:sz w:val="24"/>
                <w:szCs w:val="24"/>
              </w:rPr>
              <w:t>48,0</w:t>
            </w:r>
          </w:p>
        </w:tc>
        <w:tc>
          <w:tcPr>
            <w:tcW w:w="1985" w:type="dxa"/>
          </w:tcPr>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r w:rsidRPr="00BE23CE">
              <w:rPr>
                <w:rFonts w:ascii="Times New Roman" w:hAnsi="Times New Roman" w:cs="Times New Roman"/>
                <w:sz w:val="24"/>
                <w:szCs w:val="24"/>
              </w:rPr>
              <w:t>Х</w:t>
            </w:r>
          </w:p>
        </w:tc>
        <w:tc>
          <w:tcPr>
            <w:tcW w:w="1847" w:type="dxa"/>
            <w:gridSpan w:val="2"/>
          </w:tcPr>
          <w:p w:rsidR="00BE23CE" w:rsidRPr="00BE23CE" w:rsidRDefault="00BE23CE" w:rsidP="00162954">
            <w:pPr>
              <w:pStyle w:val="a3"/>
              <w:jc w:val="center"/>
              <w:rPr>
                <w:rFonts w:ascii="Times New Roman" w:hAnsi="Times New Roman" w:cs="Times New Roman"/>
                <w:sz w:val="24"/>
                <w:szCs w:val="24"/>
              </w:rPr>
            </w:pPr>
          </w:p>
        </w:tc>
      </w:tr>
      <w:tr w:rsidR="00BE23CE" w:rsidRPr="00BE23CE" w:rsidTr="00A0750F">
        <w:tc>
          <w:tcPr>
            <w:tcW w:w="988"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15</w:t>
            </w:r>
          </w:p>
        </w:tc>
        <w:tc>
          <w:tcPr>
            <w:tcW w:w="2835"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Кількість суб’єктів малого підприємництва, що повинні виконати вимоги регулювання, одиниць</w:t>
            </w:r>
          </w:p>
        </w:tc>
        <w:tc>
          <w:tcPr>
            <w:tcW w:w="2263" w:type="dxa"/>
            <w:gridSpan w:val="2"/>
          </w:tcPr>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r w:rsidRPr="00BE23CE">
              <w:rPr>
                <w:rFonts w:ascii="Times New Roman" w:hAnsi="Times New Roman" w:cs="Times New Roman"/>
                <w:sz w:val="24"/>
                <w:szCs w:val="24"/>
              </w:rPr>
              <w:t>3693</w:t>
            </w:r>
          </w:p>
        </w:tc>
        <w:tc>
          <w:tcPr>
            <w:tcW w:w="1985" w:type="dxa"/>
          </w:tcPr>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p>
        </w:tc>
        <w:tc>
          <w:tcPr>
            <w:tcW w:w="1847" w:type="dxa"/>
            <w:gridSpan w:val="2"/>
          </w:tcPr>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p>
        </w:tc>
      </w:tr>
      <w:tr w:rsidR="00BE23CE" w:rsidRPr="00BE23CE" w:rsidTr="00A0750F">
        <w:tc>
          <w:tcPr>
            <w:tcW w:w="988"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16</w:t>
            </w:r>
          </w:p>
        </w:tc>
        <w:tc>
          <w:tcPr>
            <w:tcW w:w="2835"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 xml:space="preserve">Сумарно, гривень </w:t>
            </w:r>
            <w:r w:rsidRPr="00BE23CE">
              <w:rPr>
                <w:rFonts w:ascii="Times New Roman" w:hAnsi="Times New Roman" w:cs="Times New Roman"/>
                <w:i/>
                <w:sz w:val="24"/>
                <w:szCs w:val="24"/>
              </w:rPr>
              <w:t>Формула: (рядок 14 х рядок 15) 3693 х 48,0=177264,0 грн</w:t>
            </w:r>
          </w:p>
        </w:tc>
        <w:tc>
          <w:tcPr>
            <w:tcW w:w="2263" w:type="dxa"/>
            <w:gridSpan w:val="2"/>
          </w:tcPr>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r w:rsidRPr="00BE23CE">
              <w:rPr>
                <w:rFonts w:ascii="Times New Roman" w:hAnsi="Times New Roman" w:cs="Times New Roman"/>
                <w:sz w:val="24"/>
                <w:szCs w:val="24"/>
              </w:rPr>
              <w:t>177264,0</w:t>
            </w:r>
          </w:p>
        </w:tc>
        <w:tc>
          <w:tcPr>
            <w:tcW w:w="1985" w:type="dxa"/>
          </w:tcPr>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r w:rsidRPr="00BE23CE">
              <w:rPr>
                <w:rFonts w:ascii="Times New Roman" w:hAnsi="Times New Roman" w:cs="Times New Roman"/>
                <w:sz w:val="24"/>
                <w:szCs w:val="24"/>
              </w:rPr>
              <w:t>Х</w:t>
            </w:r>
          </w:p>
        </w:tc>
        <w:tc>
          <w:tcPr>
            <w:tcW w:w="1847" w:type="dxa"/>
            <w:gridSpan w:val="2"/>
          </w:tcPr>
          <w:p w:rsidR="00BE23CE" w:rsidRPr="00BE23CE" w:rsidRDefault="00BE23CE" w:rsidP="00162954">
            <w:pPr>
              <w:pStyle w:val="a3"/>
              <w:jc w:val="center"/>
              <w:rPr>
                <w:rFonts w:ascii="Times New Roman" w:hAnsi="Times New Roman" w:cs="Times New Roman"/>
                <w:sz w:val="24"/>
                <w:szCs w:val="24"/>
              </w:rPr>
            </w:pPr>
          </w:p>
          <w:p w:rsidR="00BE23CE" w:rsidRPr="00BE23CE" w:rsidRDefault="00BE23CE" w:rsidP="00162954">
            <w:pPr>
              <w:pStyle w:val="a3"/>
              <w:jc w:val="center"/>
              <w:rPr>
                <w:rFonts w:ascii="Times New Roman" w:hAnsi="Times New Roman" w:cs="Times New Roman"/>
                <w:sz w:val="24"/>
                <w:szCs w:val="24"/>
              </w:rPr>
            </w:pPr>
          </w:p>
        </w:tc>
      </w:tr>
    </w:tbl>
    <w:p w:rsidR="00BE23CE" w:rsidRPr="00BE23CE" w:rsidRDefault="00BE23CE" w:rsidP="00BE23CE">
      <w:pPr>
        <w:pStyle w:val="a3"/>
        <w:rPr>
          <w:rFonts w:ascii="Times New Roman" w:hAnsi="Times New Roman" w:cs="Times New Roman"/>
          <w:sz w:val="24"/>
          <w:szCs w:val="24"/>
        </w:rPr>
      </w:pPr>
    </w:p>
    <w:p w:rsidR="00BE23CE" w:rsidRPr="00BE23CE" w:rsidRDefault="00BE23CE" w:rsidP="00BE23CE">
      <w:pPr>
        <w:pStyle w:val="a3"/>
        <w:rPr>
          <w:rFonts w:ascii="Times New Roman" w:hAnsi="Times New Roman" w:cs="Times New Roman"/>
          <w:sz w:val="24"/>
          <w:szCs w:val="24"/>
        </w:rPr>
      </w:pPr>
      <w:r w:rsidRPr="00BE23CE">
        <w:rPr>
          <w:rFonts w:ascii="Times New Roman" w:hAnsi="Times New Roman" w:cs="Times New Roman"/>
          <w:sz w:val="24"/>
          <w:szCs w:val="24"/>
        </w:rPr>
        <w:lastRenderedPageBreak/>
        <w:t>¹ Відповідно до п.1,6 карти 11 міжгалузевих нормативів чисельності працівників бухгалтерського обліку (Наказ Міністерства праці та соціальної політики України від 26 вересня 2003 року №269 "Міжгалузеві нормативи чисельності працівників бухгалтерського обліку".</w:t>
      </w:r>
    </w:p>
    <w:p w:rsidR="00BE23CE" w:rsidRPr="00BE23CE" w:rsidRDefault="00BE23CE" w:rsidP="00BE23CE">
      <w:pPr>
        <w:pStyle w:val="a3"/>
        <w:rPr>
          <w:rFonts w:ascii="Times New Roman" w:hAnsi="Times New Roman" w:cs="Times New Roman"/>
          <w:sz w:val="24"/>
          <w:szCs w:val="24"/>
        </w:rPr>
      </w:pPr>
      <w:r w:rsidRPr="00BE23CE">
        <w:rPr>
          <w:rFonts w:ascii="Times New Roman" w:hAnsi="Times New Roman" w:cs="Times New Roman"/>
          <w:sz w:val="24"/>
          <w:szCs w:val="24"/>
        </w:rPr>
        <w:t>² Використовується мінімальний розмір заробітної плати (лист Міністерства фінансів України від 05.09.2019р. №05110-14-6/22263 - 5003 грн) у погодинному розмірі: 5003 грн/167 год в середньому у місяць = 30 грн/год.</w:t>
      </w:r>
    </w:p>
    <w:p w:rsidR="00BE23CE" w:rsidRPr="00BE23CE" w:rsidRDefault="00BE23CE" w:rsidP="00BE23CE">
      <w:pPr>
        <w:pStyle w:val="a3"/>
        <w:rPr>
          <w:rFonts w:ascii="Times New Roman" w:hAnsi="Times New Roman" w:cs="Times New Roman"/>
          <w:sz w:val="24"/>
          <w:szCs w:val="24"/>
        </w:rPr>
      </w:pPr>
    </w:p>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Бюджетні витрати на адміністрування регулювання суб’єктів малого підприємництва.</w:t>
      </w:r>
    </w:p>
    <w:p w:rsidR="00BE23CE" w:rsidRPr="00BE23CE" w:rsidRDefault="00BE23CE" w:rsidP="00BE23CE">
      <w:pPr>
        <w:pStyle w:val="a3"/>
        <w:rPr>
          <w:rFonts w:ascii="Times New Roman" w:hAnsi="Times New Roman" w:cs="Times New Roman"/>
          <w:sz w:val="24"/>
          <w:szCs w:val="24"/>
          <w:u w:val="single"/>
        </w:rPr>
      </w:pPr>
      <w:r w:rsidRPr="00BE23CE">
        <w:rPr>
          <w:rFonts w:ascii="Times New Roman" w:hAnsi="Times New Roman" w:cs="Times New Roman"/>
          <w:sz w:val="24"/>
          <w:szCs w:val="24"/>
        </w:rPr>
        <w:t xml:space="preserve">Державний орган, для якого здійснюється розрахунок вартості адміністрування регулювання: </w:t>
      </w:r>
      <w:r w:rsidRPr="00BE23CE">
        <w:rPr>
          <w:rFonts w:ascii="Times New Roman" w:hAnsi="Times New Roman" w:cs="Times New Roman"/>
          <w:sz w:val="24"/>
          <w:szCs w:val="24"/>
          <w:u w:val="single"/>
        </w:rPr>
        <w:t>Коломийське управління ГУ ДФС в Івано-Франківській області</w:t>
      </w:r>
    </w:p>
    <w:p w:rsidR="00BE23CE" w:rsidRPr="00BE23CE" w:rsidRDefault="00BE23CE" w:rsidP="00BE23CE">
      <w:pPr>
        <w:pStyle w:val="a3"/>
        <w:rPr>
          <w:rFonts w:ascii="Times New Roman" w:hAnsi="Times New Roman" w:cs="Times New Roman"/>
          <w:sz w:val="24"/>
          <w:szCs w:val="24"/>
          <w:u w:val="single"/>
        </w:rPr>
      </w:pPr>
    </w:p>
    <w:tbl>
      <w:tblPr>
        <w:tblStyle w:val="a4"/>
        <w:tblW w:w="0" w:type="auto"/>
        <w:tblLook w:val="04A0" w:firstRow="1" w:lastRow="0" w:firstColumn="1" w:lastColumn="0" w:noHBand="0" w:noVBand="1"/>
      </w:tblPr>
      <w:tblGrid>
        <w:gridCol w:w="1965"/>
        <w:gridCol w:w="1406"/>
        <w:gridCol w:w="1647"/>
        <w:gridCol w:w="1482"/>
        <w:gridCol w:w="1565"/>
        <w:gridCol w:w="1897"/>
      </w:tblGrid>
      <w:tr w:rsidR="00BE23CE" w:rsidRPr="00BE23CE" w:rsidTr="00A0750F">
        <w:tc>
          <w:tcPr>
            <w:tcW w:w="1965"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w:t>
            </w:r>
            <w:proofErr w:type="spellStart"/>
            <w:r w:rsidRPr="00BE23CE">
              <w:rPr>
                <w:rFonts w:ascii="Times New Roman" w:hAnsi="Times New Roman" w:cs="Times New Roman"/>
                <w:sz w:val="24"/>
                <w:szCs w:val="24"/>
              </w:rPr>
              <w:t>підприємництв</w:t>
            </w:r>
            <w:proofErr w:type="spellEnd"/>
            <w:r w:rsidRPr="00BE23CE">
              <w:rPr>
                <w:rFonts w:ascii="Times New Roman" w:hAnsi="Times New Roman" w:cs="Times New Roman"/>
                <w:sz w:val="24"/>
                <w:szCs w:val="24"/>
              </w:rPr>
              <w:t>)</w:t>
            </w:r>
          </w:p>
        </w:tc>
        <w:tc>
          <w:tcPr>
            <w:tcW w:w="1406"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Планові витрати часу на процедуру, годин</w:t>
            </w:r>
          </w:p>
        </w:tc>
        <w:tc>
          <w:tcPr>
            <w:tcW w:w="1647"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Вартість часу співробітника органу державної влади відповідної категорії (заробітна плата), грн/год</w:t>
            </w:r>
          </w:p>
        </w:tc>
        <w:tc>
          <w:tcPr>
            <w:tcW w:w="1482"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Оцінка кількості процедур за рік, що припадають на одного суб’єкта</w:t>
            </w:r>
          </w:p>
        </w:tc>
        <w:tc>
          <w:tcPr>
            <w:tcW w:w="1565"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Оцінка кількості суб’єктів, що підпадають під дію процедури регулювання</w:t>
            </w:r>
          </w:p>
        </w:tc>
        <w:tc>
          <w:tcPr>
            <w:tcW w:w="1897"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Витрати на адміністрування регулювання* (за рік), гривень</w:t>
            </w:r>
          </w:p>
        </w:tc>
      </w:tr>
      <w:tr w:rsidR="00BE23CE" w:rsidRPr="00BE23CE" w:rsidTr="00A0750F">
        <w:tc>
          <w:tcPr>
            <w:tcW w:w="1965" w:type="dxa"/>
          </w:tcPr>
          <w:p w:rsidR="00BE23CE" w:rsidRPr="00BE23CE" w:rsidRDefault="00BE23CE" w:rsidP="00BE23CE">
            <w:pPr>
              <w:pStyle w:val="a3"/>
              <w:rPr>
                <w:rFonts w:ascii="Times New Roman" w:hAnsi="Times New Roman" w:cs="Times New Roman"/>
                <w:sz w:val="24"/>
                <w:szCs w:val="24"/>
              </w:rPr>
            </w:pPr>
            <w:r w:rsidRPr="00BE23CE">
              <w:rPr>
                <w:rFonts w:ascii="Times New Roman" w:hAnsi="Times New Roman" w:cs="Times New Roman"/>
                <w:sz w:val="24"/>
                <w:szCs w:val="24"/>
              </w:rPr>
              <w:t>1. Облік суб’єкта господарювання, що перебуває у сфері регулювання</w:t>
            </w:r>
          </w:p>
        </w:tc>
        <w:tc>
          <w:tcPr>
            <w:tcW w:w="1406" w:type="dxa"/>
          </w:tcPr>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0,2¹</w:t>
            </w:r>
          </w:p>
        </w:tc>
        <w:tc>
          <w:tcPr>
            <w:tcW w:w="1647" w:type="dxa"/>
          </w:tcPr>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30²</w:t>
            </w:r>
          </w:p>
        </w:tc>
        <w:tc>
          <w:tcPr>
            <w:tcW w:w="1482" w:type="dxa"/>
          </w:tcPr>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1</w:t>
            </w:r>
          </w:p>
        </w:tc>
        <w:tc>
          <w:tcPr>
            <w:tcW w:w="1565" w:type="dxa"/>
          </w:tcPr>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0³</w:t>
            </w:r>
          </w:p>
        </w:tc>
        <w:tc>
          <w:tcPr>
            <w:tcW w:w="1897" w:type="dxa"/>
          </w:tcPr>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0,00</w:t>
            </w:r>
          </w:p>
        </w:tc>
      </w:tr>
      <w:tr w:rsidR="00BE23CE" w:rsidRPr="00BE23CE" w:rsidTr="00A0750F">
        <w:tc>
          <w:tcPr>
            <w:tcW w:w="1965" w:type="dxa"/>
          </w:tcPr>
          <w:p w:rsidR="00BE23CE" w:rsidRPr="00BE23CE" w:rsidRDefault="00BE23CE" w:rsidP="00BE23CE">
            <w:pPr>
              <w:pStyle w:val="a3"/>
              <w:rPr>
                <w:rFonts w:ascii="Times New Roman" w:hAnsi="Times New Roman" w:cs="Times New Roman"/>
                <w:sz w:val="24"/>
                <w:szCs w:val="24"/>
              </w:rPr>
            </w:pPr>
            <w:r w:rsidRPr="00BE23CE">
              <w:rPr>
                <w:rFonts w:ascii="Times New Roman" w:hAnsi="Times New Roman" w:cs="Times New Roman"/>
                <w:sz w:val="24"/>
                <w:szCs w:val="24"/>
              </w:rPr>
              <w:t>2. Поточний контроль за суб’єктом господарювання, що перебуває у сфері регулювання, у тому числі:</w:t>
            </w:r>
          </w:p>
        </w:tc>
        <w:tc>
          <w:tcPr>
            <w:tcW w:w="1406" w:type="dxa"/>
          </w:tcPr>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0,2¹</w:t>
            </w:r>
          </w:p>
        </w:tc>
        <w:tc>
          <w:tcPr>
            <w:tcW w:w="1647" w:type="dxa"/>
          </w:tcPr>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30²</w:t>
            </w:r>
          </w:p>
        </w:tc>
        <w:tc>
          <w:tcPr>
            <w:tcW w:w="1482" w:type="dxa"/>
          </w:tcPr>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1</w:t>
            </w:r>
          </w:p>
        </w:tc>
        <w:tc>
          <w:tcPr>
            <w:tcW w:w="1565" w:type="dxa"/>
          </w:tcPr>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3693</w:t>
            </w:r>
          </w:p>
        </w:tc>
        <w:tc>
          <w:tcPr>
            <w:tcW w:w="1897" w:type="dxa"/>
          </w:tcPr>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22158,00</w:t>
            </w:r>
          </w:p>
        </w:tc>
      </w:tr>
      <w:tr w:rsidR="00BE23CE" w:rsidRPr="00BE23CE" w:rsidTr="00A0750F">
        <w:tc>
          <w:tcPr>
            <w:tcW w:w="1965" w:type="dxa"/>
          </w:tcPr>
          <w:p w:rsidR="00BE23CE" w:rsidRPr="00BE23CE" w:rsidRDefault="00BE23CE" w:rsidP="00BE23CE">
            <w:pPr>
              <w:pStyle w:val="a3"/>
              <w:rPr>
                <w:rFonts w:ascii="Times New Roman" w:hAnsi="Times New Roman" w:cs="Times New Roman"/>
                <w:sz w:val="24"/>
                <w:szCs w:val="24"/>
              </w:rPr>
            </w:pPr>
            <w:r w:rsidRPr="00BE23CE">
              <w:rPr>
                <w:rFonts w:ascii="Times New Roman" w:hAnsi="Times New Roman" w:cs="Times New Roman"/>
                <w:sz w:val="24"/>
                <w:szCs w:val="24"/>
              </w:rPr>
              <w:t>камеральні</w:t>
            </w:r>
          </w:p>
        </w:tc>
        <w:tc>
          <w:tcPr>
            <w:tcW w:w="1406" w:type="dxa"/>
          </w:tcPr>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0,2¹</w:t>
            </w:r>
          </w:p>
        </w:tc>
        <w:tc>
          <w:tcPr>
            <w:tcW w:w="1647" w:type="dxa"/>
          </w:tcPr>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30²</w:t>
            </w:r>
          </w:p>
        </w:tc>
        <w:tc>
          <w:tcPr>
            <w:tcW w:w="1482" w:type="dxa"/>
          </w:tcPr>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1</w:t>
            </w:r>
          </w:p>
        </w:tc>
        <w:tc>
          <w:tcPr>
            <w:tcW w:w="1565" w:type="dxa"/>
          </w:tcPr>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3693</w:t>
            </w:r>
          </w:p>
        </w:tc>
        <w:tc>
          <w:tcPr>
            <w:tcW w:w="1897" w:type="dxa"/>
          </w:tcPr>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22158,00</w:t>
            </w:r>
          </w:p>
        </w:tc>
      </w:tr>
      <w:tr w:rsidR="00BE23CE" w:rsidRPr="00BE23CE" w:rsidTr="00A0750F">
        <w:tc>
          <w:tcPr>
            <w:tcW w:w="1965" w:type="dxa"/>
          </w:tcPr>
          <w:p w:rsidR="00BE23CE" w:rsidRPr="00BE23CE" w:rsidRDefault="00BE23CE" w:rsidP="00BE23CE">
            <w:pPr>
              <w:pStyle w:val="a3"/>
              <w:rPr>
                <w:rFonts w:ascii="Times New Roman" w:hAnsi="Times New Roman" w:cs="Times New Roman"/>
                <w:sz w:val="24"/>
                <w:szCs w:val="24"/>
              </w:rPr>
            </w:pPr>
            <w:r w:rsidRPr="00BE23CE">
              <w:rPr>
                <w:rFonts w:ascii="Times New Roman" w:hAnsi="Times New Roman" w:cs="Times New Roman"/>
                <w:sz w:val="24"/>
                <w:szCs w:val="24"/>
              </w:rPr>
              <w:t>виїзні</w:t>
            </w:r>
          </w:p>
        </w:tc>
        <w:tc>
          <w:tcPr>
            <w:tcW w:w="1406" w:type="dxa"/>
          </w:tcPr>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w:t>
            </w:r>
          </w:p>
        </w:tc>
        <w:tc>
          <w:tcPr>
            <w:tcW w:w="1647" w:type="dxa"/>
          </w:tcPr>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w:t>
            </w:r>
          </w:p>
        </w:tc>
        <w:tc>
          <w:tcPr>
            <w:tcW w:w="1482" w:type="dxa"/>
          </w:tcPr>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w:t>
            </w:r>
          </w:p>
        </w:tc>
        <w:tc>
          <w:tcPr>
            <w:tcW w:w="1565" w:type="dxa"/>
          </w:tcPr>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w:t>
            </w:r>
          </w:p>
        </w:tc>
        <w:tc>
          <w:tcPr>
            <w:tcW w:w="1897" w:type="dxa"/>
          </w:tcPr>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w:t>
            </w:r>
          </w:p>
        </w:tc>
      </w:tr>
      <w:tr w:rsidR="00BE23CE" w:rsidRPr="00BE23CE" w:rsidTr="00A0750F">
        <w:tc>
          <w:tcPr>
            <w:tcW w:w="1965" w:type="dxa"/>
          </w:tcPr>
          <w:p w:rsidR="00BE23CE" w:rsidRPr="00BE23CE" w:rsidRDefault="00BE23CE" w:rsidP="00BE23CE">
            <w:pPr>
              <w:pStyle w:val="a3"/>
              <w:rPr>
                <w:rFonts w:ascii="Times New Roman" w:hAnsi="Times New Roman" w:cs="Times New Roman"/>
                <w:sz w:val="24"/>
                <w:szCs w:val="24"/>
              </w:rPr>
            </w:pPr>
            <w:r w:rsidRPr="00BE23CE">
              <w:rPr>
                <w:rFonts w:ascii="Times New Roman" w:hAnsi="Times New Roman" w:cs="Times New Roman"/>
                <w:sz w:val="24"/>
                <w:szCs w:val="24"/>
              </w:rPr>
              <w:t xml:space="preserve">3. Підготовка, затвердження та опрацювання одного окремого акта про порушення </w:t>
            </w:r>
            <w:r w:rsidRPr="00BE23CE">
              <w:rPr>
                <w:rFonts w:ascii="Times New Roman" w:hAnsi="Times New Roman" w:cs="Times New Roman"/>
                <w:sz w:val="24"/>
                <w:szCs w:val="24"/>
              </w:rPr>
              <w:lastRenderedPageBreak/>
              <w:t xml:space="preserve">вимог регулювання </w:t>
            </w:r>
            <w:r w:rsidRPr="00BE23CE">
              <w:rPr>
                <w:rFonts w:ascii="Times New Roman" w:hAnsi="Times New Roman" w:cs="Times New Roman"/>
                <w:i/>
                <w:sz w:val="24"/>
                <w:szCs w:val="24"/>
              </w:rPr>
              <w:t>(оскільки не може бути 100% порушень, припускаємо, що серед загальної кількості платників податку є 5% порушників)</w:t>
            </w:r>
          </w:p>
        </w:tc>
        <w:tc>
          <w:tcPr>
            <w:tcW w:w="1406" w:type="dxa"/>
          </w:tcPr>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0,5</w:t>
            </w:r>
          </w:p>
        </w:tc>
        <w:tc>
          <w:tcPr>
            <w:tcW w:w="1647" w:type="dxa"/>
          </w:tcPr>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30</w:t>
            </w:r>
          </w:p>
        </w:tc>
        <w:tc>
          <w:tcPr>
            <w:tcW w:w="1482" w:type="dxa"/>
          </w:tcPr>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1</w:t>
            </w:r>
          </w:p>
        </w:tc>
        <w:tc>
          <w:tcPr>
            <w:tcW w:w="1565" w:type="dxa"/>
          </w:tcPr>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184</w:t>
            </w:r>
          </w:p>
        </w:tc>
        <w:tc>
          <w:tcPr>
            <w:tcW w:w="1897" w:type="dxa"/>
          </w:tcPr>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2760,00</w:t>
            </w:r>
          </w:p>
        </w:tc>
      </w:tr>
      <w:tr w:rsidR="00BE23CE" w:rsidRPr="00BE23CE" w:rsidTr="00A0750F">
        <w:tc>
          <w:tcPr>
            <w:tcW w:w="1965" w:type="dxa"/>
          </w:tcPr>
          <w:p w:rsidR="00BE23CE" w:rsidRPr="00BE23CE" w:rsidRDefault="00BE23CE" w:rsidP="00BE23CE">
            <w:pPr>
              <w:pStyle w:val="a3"/>
              <w:rPr>
                <w:rFonts w:ascii="Times New Roman" w:hAnsi="Times New Roman" w:cs="Times New Roman"/>
                <w:sz w:val="24"/>
                <w:szCs w:val="24"/>
              </w:rPr>
            </w:pPr>
            <w:r w:rsidRPr="00BE23CE">
              <w:rPr>
                <w:rFonts w:ascii="Times New Roman" w:hAnsi="Times New Roman" w:cs="Times New Roman"/>
                <w:sz w:val="24"/>
                <w:szCs w:val="24"/>
              </w:rPr>
              <w:lastRenderedPageBreak/>
              <w:t xml:space="preserve">4. Реалізація одного окремого рішення щодо порушення вимог регулювання </w:t>
            </w:r>
            <w:r w:rsidRPr="00BE23CE">
              <w:rPr>
                <w:rFonts w:ascii="Times New Roman" w:hAnsi="Times New Roman" w:cs="Times New Roman"/>
                <w:i/>
                <w:sz w:val="24"/>
                <w:szCs w:val="24"/>
              </w:rPr>
              <w:t>(оскільки не може бути 100% порушень, припускаємо, що серед загальної кількості платників податку є 5% порушників)</w:t>
            </w:r>
          </w:p>
        </w:tc>
        <w:tc>
          <w:tcPr>
            <w:tcW w:w="1406" w:type="dxa"/>
          </w:tcPr>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0,2</w:t>
            </w:r>
          </w:p>
        </w:tc>
        <w:tc>
          <w:tcPr>
            <w:tcW w:w="1647" w:type="dxa"/>
          </w:tcPr>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30</w:t>
            </w:r>
          </w:p>
        </w:tc>
        <w:tc>
          <w:tcPr>
            <w:tcW w:w="1482" w:type="dxa"/>
          </w:tcPr>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1</w:t>
            </w:r>
          </w:p>
        </w:tc>
        <w:tc>
          <w:tcPr>
            <w:tcW w:w="1565" w:type="dxa"/>
          </w:tcPr>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184</w:t>
            </w:r>
          </w:p>
        </w:tc>
        <w:tc>
          <w:tcPr>
            <w:tcW w:w="1897" w:type="dxa"/>
          </w:tcPr>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1104,00</w:t>
            </w:r>
          </w:p>
        </w:tc>
      </w:tr>
      <w:tr w:rsidR="00BE23CE" w:rsidRPr="00BE23CE" w:rsidTr="00A0750F">
        <w:tc>
          <w:tcPr>
            <w:tcW w:w="1965" w:type="dxa"/>
          </w:tcPr>
          <w:p w:rsidR="00BE23CE" w:rsidRPr="00BE23CE" w:rsidRDefault="00BE23CE" w:rsidP="00BE23CE">
            <w:pPr>
              <w:pStyle w:val="a3"/>
              <w:rPr>
                <w:rFonts w:ascii="Times New Roman" w:hAnsi="Times New Roman" w:cs="Times New Roman"/>
                <w:sz w:val="24"/>
                <w:szCs w:val="24"/>
              </w:rPr>
            </w:pPr>
            <w:r w:rsidRPr="00BE23CE">
              <w:rPr>
                <w:rFonts w:ascii="Times New Roman" w:hAnsi="Times New Roman" w:cs="Times New Roman"/>
                <w:sz w:val="24"/>
                <w:szCs w:val="24"/>
              </w:rPr>
              <w:t xml:space="preserve">5. Оскарження одного окремого рішення суб’єктами господарювання </w:t>
            </w:r>
            <w:r w:rsidRPr="00BE23CE">
              <w:rPr>
                <w:rFonts w:ascii="Times New Roman" w:hAnsi="Times New Roman" w:cs="Times New Roman"/>
                <w:i/>
                <w:sz w:val="24"/>
                <w:szCs w:val="24"/>
              </w:rPr>
              <w:t>(припущення, що 50% порушників від загальної кількості порушників (рядок 3) будуть оскаржувати рішення)</w:t>
            </w:r>
          </w:p>
        </w:tc>
        <w:tc>
          <w:tcPr>
            <w:tcW w:w="1406" w:type="dxa"/>
          </w:tcPr>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0,5</w:t>
            </w:r>
          </w:p>
        </w:tc>
        <w:tc>
          <w:tcPr>
            <w:tcW w:w="1647" w:type="dxa"/>
          </w:tcPr>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30</w:t>
            </w:r>
          </w:p>
        </w:tc>
        <w:tc>
          <w:tcPr>
            <w:tcW w:w="1482" w:type="dxa"/>
          </w:tcPr>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1</w:t>
            </w:r>
          </w:p>
        </w:tc>
        <w:tc>
          <w:tcPr>
            <w:tcW w:w="1565" w:type="dxa"/>
          </w:tcPr>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92</w:t>
            </w:r>
          </w:p>
        </w:tc>
        <w:tc>
          <w:tcPr>
            <w:tcW w:w="1897" w:type="dxa"/>
          </w:tcPr>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1380,00</w:t>
            </w:r>
          </w:p>
        </w:tc>
      </w:tr>
      <w:tr w:rsidR="00BE23CE" w:rsidRPr="00BE23CE" w:rsidTr="00A0750F">
        <w:tc>
          <w:tcPr>
            <w:tcW w:w="1965" w:type="dxa"/>
          </w:tcPr>
          <w:p w:rsidR="00BE23CE" w:rsidRPr="00BE23CE" w:rsidRDefault="00BE23CE" w:rsidP="00BE23CE">
            <w:pPr>
              <w:pStyle w:val="a3"/>
              <w:rPr>
                <w:rFonts w:ascii="Times New Roman" w:hAnsi="Times New Roman" w:cs="Times New Roman"/>
                <w:sz w:val="24"/>
                <w:szCs w:val="24"/>
              </w:rPr>
            </w:pPr>
            <w:r w:rsidRPr="00BE23CE">
              <w:rPr>
                <w:rFonts w:ascii="Times New Roman" w:hAnsi="Times New Roman" w:cs="Times New Roman"/>
                <w:sz w:val="24"/>
                <w:szCs w:val="24"/>
              </w:rPr>
              <w:t>6.Підготовка звітності за результатами регулювання</w:t>
            </w:r>
          </w:p>
        </w:tc>
        <w:tc>
          <w:tcPr>
            <w:tcW w:w="1406" w:type="dxa"/>
          </w:tcPr>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0,5</w:t>
            </w:r>
          </w:p>
        </w:tc>
        <w:tc>
          <w:tcPr>
            <w:tcW w:w="1647" w:type="dxa"/>
          </w:tcPr>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30</w:t>
            </w:r>
          </w:p>
        </w:tc>
        <w:tc>
          <w:tcPr>
            <w:tcW w:w="1482" w:type="dxa"/>
          </w:tcPr>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1</w:t>
            </w:r>
          </w:p>
        </w:tc>
        <w:tc>
          <w:tcPr>
            <w:tcW w:w="1565" w:type="dxa"/>
          </w:tcPr>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3693</w:t>
            </w:r>
          </w:p>
        </w:tc>
        <w:tc>
          <w:tcPr>
            <w:tcW w:w="1897" w:type="dxa"/>
          </w:tcPr>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55395,00</w:t>
            </w:r>
          </w:p>
        </w:tc>
      </w:tr>
      <w:tr w:rsidR="00BE23CE" w:rsidRPr="00BE23CE" w:rsidTr="00A0750F">
        <w:tc>
          <w:tcPr>
            <w:tcW w:w="1965" w:type="dxa"/>
          </w:tcPr>
          <w:p w:rsidR="00BE23CE" w:rsidRPr="00BE23CE" w:rsidRDefault="00BE23CE" w:rsidP="00BE23CE">
            <w:pPr>
              <w:pStyle w:val="a3"/>
              <w:rPr>
                <w:rFonts w:ascii="Times New Roman" w:hAnsi="Times New Roman" w:cs="Times New Roman"/>
                <w:sz w:val="24"/>
                <w:szCs w:val="24"/>
              </w:rPr>
            </w:pPr>
            <w:r w:rsidRPr="00BE23CE">
              <w:rPr>
                <w:rFonts w:ascii="Times New Roman" w:hAnsi="Times New Roman" w:cs="Times New Roman"/>
                <w:sz w:val="24"/>
                <w:szCs w:val="24"/>
              </w:rPr>
              <w:t>7.Інші адміністративні процедури (уточнити)</w:t>
            </w:r>
          </w:p>
        </w:tc>
        <w:tc>
          <w:tcPr>
            <w:tcW w:w="1406" w:type="dxa"/>
          </w:tcPr>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w:t>
            </w:r>
          </w:p>
        </w:tc>
        <w:tc>
          <w:tcPr>
            <w:tcW w:w="1647" w:type="dxa"/>
          </w:tcPr>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w:t>
            </w:r>
          </w:p>
        </w:tc>
        <w:tc>
          <w:tcPr>
            <w:tcW w:w="1482" w:type="dxa"/>
          </w:tcPr>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w:t>
            </w:r>
          </w:p>
        </w:tc>
        <w:tc>
          <w:tcPr>
            <w:tcW w:w="1565" w:type="dxa"/>
          </w:tcPr>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w:t>
            </w:r>
          </w:p>
        </w:tc>
        <w:tc>
          <w:tcPr>
            <w:tcW w:w="1897" w:type="dxa"/>
          </w:tcPr>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w:t>
            </w:r>
          </w:p>
        </w:tc>
      </w:tr>
      <w:tr w:rsidR="00BE23CE" w:rsidRPr="00BE23CE" w:rsidTr="00A0750F">
        <w:tc>
          <w:tcPr>
            <w:tcW w:w="1965" w:type="dxa"/>
          </w:tcPr>
          <w:p w:rsidR="00BE23CE" w:rsidRPr="00BE23CE" w:rsidRDefault="00BE23CE" w:rsidP="00BE23CE">
            <w:pPr>
              <w:pStyle w:val="a3"/>
              <w:rPr>
                <w:rFonts w:ascii="Times New Roman" w:hAnsi="Times New Roman" w:cs="Times New Roman"/>
                <w:sz w:val="24"/>
                <w:szCs w:val="24"/>
              </w:rPr>
            </w:pPr>
            <w:r w:rsidRPr="00BE23CE">
              <w:rPr>
                <w:rFonts w:ascii="Times New Roman" w:hAnsi="Times New Roman" w:cs="Times New Roman"/>
                <w:sz w:val="24"/>
                <w:szCs w:val="24"/>
              </w:rPr>
              <w:t>Разом за рік</w:t>
            </w:r>
          </w:p>
        </w:tc>
        <w:tc>
          <w:tcPr>
            <w:tcW w:w="1406" w:type="dxa"/>
          </w:tcPr>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х</w:t>
            </w:r>
          </w:p>
        </w:tc>
        <w:tc>
          <w:tcPr>
            <w:tcW w:w="1647" w:type="dxa"/>
          </w:tcPr>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х</w:t>
            </w:r>
          </w:p>
        </w:tc>
        <w:tc>
          <w:tcPr>
            <w:tcW w:w="1482" w:type="dxa"/>
          </w:tcPr>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х</w:t>
            </w:r>
          </w:p>
        </w:tc>
        <w:tc>
          <w:tcPr>
            <w:tcW w:w="1565" w:type="dxa"/>
          </w:tcPr>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х</w:t>
            </w:r>
          </w:p>
        </w:tc>
        <w:tc>
          <w:tcPr>
            <w:tcW w:w="1897" w:type="dxa"/>
          </w:tcPr>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82797,00</w:t>
            </w:r>
          </w:p>
        </w:tc>
      </w:tr>
      <w:tr w:rsidR="00BE23CE" w:rsidRPr="00BE23CE" w:rsidTr="00A0750F">
        <w:tc>
          <w:tcPr>
            <w:tcW w:w="1965" w:type="dxa"/>
          </w:tcPr>
          <w:p w:rsidR="00BE23CE" w:rsidRPr="00BE23CE" w:rsidRDefault="00BE23CE" w:rsidP="00BE23CE">
            <w:pPr>
              <w:pStyle w:val="a3"/>
              <w:rPr>
                <w:rFonts w:ascii="Times New Roman" w:hAnsi="Times New Roman" w:cs="Times New Roman"/>
                <w:sz w:val="24"/>
                <w:szCs w:val="24"/>
              </w:rPr>
            </w:pPr>
            <w:r w:rsidRPr="00BE23CE">
              <w:rPr>
                <w:rFonts w:ascii="Times New Roman" w:hAnsi="Times New Roman" w:cs="Times New Roman"/>
                <w:sz w:val="24"/>
                <w:szCs w:val="24"/>
              </w:rPr>
              <w:lastRenderedPageBreak/>
              <w:t>Сумарно за п’ять років</w:t>
            </w:r>
          </w:p>
        </w:tc>
        <w:tc>
          <w:tcPr>
            <w:tcW w:w="1406" w:type="dxa"/>
          </w:tcPr>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х</w:t>
            </w:r>
          </w:p>
        </w:tc>
        <w:tc>
          <w:tcPr>
            <w:tcW w:w="1647" w:type="dxa"/>
          </w:tcPr>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х</w:t>
            </w:r>
          </w:p>
        </w:tc>
        <w:tc>
          <w:tcPr>
            <w:tcW w:w="1482" w:type="dxa"/>
          </w:tcPr>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х</w:t>
            </w:r>
          </w:p>
        </w:tc>
        <w:tc>
          <w:tcPr>
            <w:tcW w:w="1565" w:type="dxa"/>
          </w:tcPr>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х</w:t>
            </w:r>
          </w:p>
        </w:tc>
        <w:tc>
          <w:tcPr>
            <w:tcW w:w="1897" w:type="dxa"/>
          </w:tcPr>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х</w:t>
            </w:r>
          </w:p>
        </w:tc>
      </w:tr>
    </w:tbl>
    <w:p w:rsidR="00BE23CE" w:rsidRPr="00BE23CE" w:rsidRDefault="00BE23CE" w:rsidP="00BE23CE">
      <w:pPr>
        <w:pStyle w:val="a3"/>
        <w:rPr>
          <w:rFonts w:ascii="Times New Roman" w:hAnsi="Times New Roman" w:cs="Times New Roman"/>
          <w:sz w:val="24"/>
          <w:szCs w:val="24"/>
          <w:u w:val="single"/>
        </w:rPr>
      </w:pPr>
      <w:r w:rsidRPr="00BE23CE">
        <w:rPr>
          <w:rFonts w:ascii="Times New Roman" w:hAnsi="Times New Roman" w:cs="Times New Roman"/>
          <w:sz w:val="24"/>
          <w:szCs w:val="24"/>
          <w:u w:val="single"/>
        </w:rPr>
        <w:t>_________</w:t>
      </w:r>
    </w:p>
    <w:p w:rsidR="00BE23CE" w:rsidRPr="00BE23CE" w:rsidRDefault="00BE23CE" w:rsidP="00BE23CE">
      <w:pPr>
        <w:pStyle w:val="a3"/>
        <w:rPr>
          <w:rFonts w:ascii="Times New Roman" w:hAnsi="Times New Roman" w:cs="Times New Roman"/>
          <w:sz w:val="24"/>
          <w:szCs w:val="24"/>
        </w:rPr>
      </w:pPr>
      <w:r w:rsidRPr="00BE23CE">
        <w:rPr>
          <w:rFonts w:ascii="Times New Roman" w:hAnsi="Times New Roman" w:cs="Times New Roman"/>
          <w:sz w:val="24"/>
          <w:szCs w:val="24"/>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BE23CE" w:rsidRPr="00BE23CE" w:rsidRDefault="00BE23CE" w:rsidP="00BE23CE">
      <w:pPr>
        <w:pStyle w:val="a3"/>
        <w:rPr>
          <w:rFonts w:ascii="Times New Roman" w:hAnsi="Times New Roman" w:cs="Times New Roman"/>
          <w:sz w:val="24"/>
          <w:szCs w:val="24"/>
        </w:rPr>
      </w:pPr>
      <w:r w:rsidRPr="00BE23CE">
        <w:rPr>
          <w:rFonts w:ascii="Times New Roman" w:hAnsi="Times New Roman" w:cs="Times New Roman"/>
          <w:sz w:val="24"/>
          <w:szCs w:val="24"/>
        </w:rPr>
        <w:t xml:space="preserve">¹ Відповідно до п.1,6 карти 11 міжгалузевих нормативів чисельності працівників бухгалтерського обліку (Наказ Міністерства праці та соціальної політики України від 26 вересня 2003 року №269 "Міжгалузеві нормативи чисельності працівників бухгалтерського обліку". </w:t>
      </w:r>
    </w:p>
    <w:p w:rsidR="00BE23CE" w:rsidRPr="00BE23CE" w:rsidRDefault="00BE23CE" w:rsidP="00BE23CE">
      <w:pPr>
        <w:pStyle w:val="a3"/>
        <w:rPr>
          <w:rFonts w:ascii="Times New Roman" w:hAnsi="Times New Roman" w:cs="Times New Roman"/>
          <w:sz w:val="24"/>
          <w:szCs w:val="24"/>
        </w:rPr>
      </w:pPr>
      <w:r w:rsidRPr="00BE23CE">
        <w:rPr>
          <w:rFonts w:ascii="Times New Roman" w:hAnsi="Times New Roman" w:cs="Times New Roman"/>
          <w:sz w:val="24"/>
          <w:szCs w:val="24"/>
        </w:rPr>
        <w:t xml:space="preserve">² Використовується мінімальний розмір заробітної плати (лист Міністерства фінансів України від 05.09.2019р. №05110-14-6/22263 - 5003 грн) у погодинному розмірі: 5003 грн/166 год в середньому у місяць = 30 грн/год </w:t>
      </w:r>
    </w:p>
    <w:p w:rsidR="00BE23CE" w:rsidRPr="00BE23CE" w:rsidRDefault="00BE23CE" w:rsidP="00BE23CE">
      <w:pPr>
        <w:pStyle w:val="a3"/>
        <w:rPr>
          <w:rFonts w:ascii="Times New Roman" w:hAnsi="Times New Roman" w:cs="Times New Roman"/>
          <w:sz w:val="24"/>
          <w:szCs w:val="24"/>
        </w:rPr>
      </w:pPr>
      <w:r w:rsidRPr="00BE23CE">
        <w:rPr>
          <w:rFonts w:ascii="Times New Roman" w:hAnsi="Times New Roman" w:cs="Times New Roman"/>
          <w:sz w:val="24"/>
          <w:szCs w:val="24"/>
        </w:rPr>
        <w:t xml:space="preserve">³ Податок на нерухоме майно, відмінне від земельної ділянки, не є новим, контролюючими органами вже сформований облік платників податків, тому розраховано витрати розміру коштів та часу на реєстрацію тільки нових платників податку (прогнозовано – 0). </w:t>
      </w:r>
    </w:p>
    <w:p w:rsidR="00BE23CE" w:rsidRPr="00BE23CE" w:rsidRDefault="00BE23CE" w:rsidP="00BE23CE">
      <w:pPr>
        <w:pStyle w:val="a3"/>
        <w:rPr>
          <w:rFonts w:ascii="Times New Roman" w:hAnsi="Times New Roman" w:cs="Times New Roman"/>
          <w:sz w:val="24"/>
          <w:szCs w:val="24"/>
        </w:rPr>
      </w:pPr>
    </w:p>
    <w:p w:rsidR="00BE23CE" w:rsidRPr="00BE23CE" w:rsidRDefault="00BE23CE" w:rsidP="00BE23CE">
      <w:pPr>
        <w:pStyle w:val="a3"/>
        <w:rPr>
          <w:rFonts w:ascii="Times New Roman" w:hAnsi="Times New Roman" w:cs="Times New Roman"/>
          <w:sz w:val="24"/>
          <w:szCs w:val="24"/>
        </w:rPr>
      </w:pPr>
      <w:r w:rsidRPr="00BE23CE">
        <w:rPr>
          <w:rFonts w:ascii="Times New Roman" w:hAnsi="Times New Roman" w:cs="Times New Roman"/>
          <w:sz w:val="24"/>
          <w:szCs w:val="24"/>
        </w:rPr>
        <w:t>4. Розрахунок сумарних витрат суб’єктів малого підприємництва, що виникають на виконання вимог регулювання</w:t>
      </w:r>
    </w:p>
    <w:p w:rsidR="00BE23CE" w:rsidRPr="00BE23CE" w:rsidRDefault="00BE23CE" w:rsidP="00BE23CE">
      <w:pPr>
        <w:pStyle w:val="a3"/>
        <w:rPr>
          <w:rFonts w:ascii="Times New Roman" w:hAnsi="Times New Roman" w:cs="Times New Roman"/>
          <w:sz w:val="24"/>
          <w:szCs w:val="24"/>
        </w:rPr>
      </w:pPr>
    </w:p>
    <w:tbl>
      <w:tblPr>
        <w:tblStyle w:val="a4"/>
        <w:tblW w:w="0" w:type="auto"/>
        <w:tblLook w:val="04A0" w:firstRow="1" w:lastRow="0" w:firstColumn="1" w:lastColumn="0" w:noHBand="0" w:noVBand="1"/>
      </w:tblPr>
      <w:tblGrid>
        <w:gridCol w:w="1469"/>
        <w:gridCol w:w="3488"/>
        <w:gridCol w:w="2491"/>
        <w:gridCol w:w="2491"/>
      </w:tblGrid>
      <w:tr w:rsidR="00BE23CE" w:rsidRPr="00BE23CE" w:rsidTr="00A0750F">
        <w:tc>
          <w:tcPr>
            <w:tcW w:w="1469"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Порядковий номер</w:t>
            </w:r>
          </w:p>
        </w:tc>
        <w:tc>
          <w:tcPr>
            <w:tcW w:w="3488"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Показник</w:t>
            </w:r>
          </w:p>
        </w:tc>
        <w:tc>
          <w:tcPr>
            <w:tcW w:w="2491"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Перший рік регулювання (стартовий)</w:t>
            </w:r>
          </w:p>
        </w:tc>
        <w:tc>
          <w:tcPr>
            <w:tcW w:w="2491"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За п’ять років</w:t>
            </w:r>
          </w:p>
        </w:tc>
      </w:tr>
      <w:tr w:rsidR="00BE23CE" w:rsidRPr="00BE23CE" w:rsidTr="00A0750F">
        <w:tc>
          <w:tcPr>
            <w:tcW w:w="1469"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1</w:t>
            </w:r>
          </w:p>
        </w:tc>
        <w:tc>
          <w:tcPr>
            <w:tcW w:w="3488" w:type="dxa"/>
          </w:tcPr>
          <w:p w:rsidR="00BE23CE" w:rsidRPr="00BE23CE" w:rsidRDefault="00BE23CE" w:rsidP="00BE23CE">
            <w:pPr>
              <w:pStyle w:val="a3"/>
              <w:rPr>
                <w:rFonts w:ascii="Times New Roman" w:hAnsi="Times New Roman" w:cs="Times New Roman"/>
                <w:sz w:val="24"/>
                <w:szCs w:val="24"/>
              </w:rPr>
            </w:pPr>
            <w:r w:rsidRPr="00BE23CE">
              <w:rPr>
                <w:rFonts w:ascii="Times New Roman" w:hAnsi="Times New Roman" w:cs="Times New Roman"/>
                <w:sz w:val="24"/>
                <w:szCs w:val="24"/>
              </w:rPr>
              <w:t xml:space="preserve">Оцінка "прямих" витрат суб’єктів малого підприємництва на виконання регулювання </w:t>
            </w:r>
            <w:r w:rsidRPr="00BE23CE">
              <w:rPr>
                <w:rFonts w:ascii="Times New Roman" w:hAnsi="Times New Roman" w:cs="Times New Roman"/>
                <w:i/>
                <w:sz w:val="24"/>
                <w:szCs w:val="24"/>
              </w:rPr>
              <w:t>(дані рядка 8 пункту 3 цього додатка)</w:t>
            </w:r>
          </w:p>
        </w:tc>
        <w:tc>
          <w:tcPr>
            <w:tcW w:w="2491" w:type="dxa"/>
          </w:tcPr>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9A3968" w:rsidP="00D50CA4">
            <w:pPr>
              <w:pStyle w:val="a3"/>
              <w:jc w:val="center"/>
              <w:rPr>
                <w:rFonts w:ascii="Times New Roman" w:hAnsi="Times New Roman" w:cs="Times New Roman"/>
                <w:sz w:val="24"/>
                <w:szCs w:val="24"/>
              </w:rPr>
            </w:pPr>
            <w:r>
              <w:rPr>
                <w:rFonts w:ascii="Times New Roman" w:hAnsi="Times New Roman" w:cs="Times New Roman"/>
                <w:sz w:val="24"/>
                <w:szCs w:val="24"/>
              </w:rPr>
              <w:t>29577237,00</w:t>
            </w:r>
          </w:p>
        </w:tc>
        <w:tc>
          <w:tcPr>
            <w:tcW w:w="2491" w:type="dxa"/>
          </w:tcPr>
          <w:p w:rsidR="00BE23CE" w:rsidRDefault="00BE23CE" w:rsidP="00D50CA4">
            <w:pPr>
              <w:pStyle w:val="a3"/>
              <w:jc w:val="center"/>
              <w:rPr>
                <w:rFonts w:ascii="Times New Roman" w:hAnsi="Times New Roman" w:cs="Times New Roman"/>
                <w:sz w:val="24"/>
                <w:szCs w:val="24"/>
              </w:rPr>
            </w:pPr>
          </w:p>
          <w:p w:rsidR="00D50CA4" w:rsidRDefault="00D50CA4" w:rsidP="00D50CA4">
            <w:pPr>
              <w:pStyle w:val="a3"/>
              <w:jc w:val="center"/>
              <w:rPr>
                <w:rFonts w:ascii="Times New Roman" w:hAnsi="Times New Roman" w:cs="Times New Roman"/>
                <w:sz w:val="24"/>
                <w:szCs w:val="24"/>
              </w:rPr>
            </w:pPr>
          </w:p>
          <w:p w:rsidR="00D50CA4" w:rsidRPr="00BE23CE" w:rsidRDefault="00D50CA4" w:rsidP="00D50CA4">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BE23CE" w:rsidRPr="00BE23CE" w:rsidTr="00A0750F">
        <w:tc>
          <w:tcPr>
            <w:tcW w:w="1469"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2</w:t>
            </w:r>
          </w:p>
        </w:tc>
        <w:tc>
          <w:tcPr>
            <w:tcW w:w="3488" w:type="dxa"/>
          </w:tcPr>
          <w:p w:rsidR="00BE23CE" w:rsidRPr="00BE23CE" w:rsidRDefault="00BE23CE" w:rsidP="00BE23CE">
            <w:pPr>
              <w:pStyle w:val="a3"/>
              <w:rPr>
                <w:rFonts w:ascii="Times New Roman" w:hAnsi="Times New Roman" w:cs="Times New Roman"/>
                <w:sz w:val="24"/>
                <w:szCs w:val="24"/>
              </w:rPr>
            </w:pPr>
            <w:r w:rsidRPr="00BE23CE">
              <w:rPr>
                <w:rFonts w:ascii="Times New Roman" w:hAnsi="Times New Roman" w:cs="Times New Roman"/>
                <w:sz w:val="24"/>
                <w:szCs w:val="24"/>
              </w:rPr>
              <w:t xml:space="preserve">Оцінка вартості адміністративних процедур для суб’єктів малого підприємництва щодо виконання регулювання та звітування </w:t>
            </w:r>
            <w:r w:rsidRPr="00BE23CE">
              <w:rPr>
                <w:rFonts w:ascii="Times New Roman" w:hAnsi="Times New Roman" w:cs="Times New Roman"/>
                <w:i/>
                <w:sz w:val="24"/>
                <w:szCs w:val="24"/>
              </w:rPr>
              <w:t>(дані рядка 16 пункту 3 цього додатка)</w:t>
            </w:r>
          </w:p>
        </w:tc>
        <w:tc>
          <w:tcPr>
            <w:tcW w:w="2491" w:type="dxa"/>
          </w:tcPr>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177264,00</w:t>
            </w:r>
          </w:p>
        </w:tc>
        <w:tc>
          <w:tcPr>
            <w:tcW w:w="2491" w:type="dxa"/>
          </w:tcPr>
          <w:p w:rsidR="00BE23CE" w:rsidRDefault="00BE23CE" w:rsidP="00D50CA4">
            <w:pPr>
              <w:pStyle w:val="a3"/>
              <w:jc w:val="center"/>
              <w:rPr>
                <w:rFonts w:ascii="Times New Roman" w:hAnsi="Times New Roman" w:cs="Times New Roman"/>
                <w:sz w:val="24"/>
                <w:szCs w:val="24"/>
              </w:rPr>
            </w:pPr>
          </w:p>
          <w:p w:rsidR="00D50CA4" w:rsidRDefault="00D50CA4" w:rsidP="00D50CA4">
            <w:pPr>
              <w:pStyle w:val="a3"/>
              <w:jc w:val="center"/>
              <w:rPr>
                <w:rFonts w:ascii="Times New Roman" w:hAnsi="Times New Roman" w:cs="Times New Roman"/>
                <w:sz w:val="24"/>
                <w:szCs w:val="24"/>
              </w:rPr>
            </w:pPr>
          </w:p>
          <w:p w:rsidR="00D50CA4" w:rsidRPr="00BE23CE" w:rsidRDefault="00D50CA4" w:rsidP="00D50CA4">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BE23CE" w:rsidRPr="00BE23CE" w:rsidTr="00A0750F">
        <w:tc>
          <w:tcPr>
            <w:tcW w:w="1469"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3</w:t>
            </w:r>
          </w:p>
        </w:tc>
        <w:tc>
          <w:tcPr>
            <w:tcW w:w="3488" w:type="dxa"/>
          </w:tcPr>
          <w:p w:rsidR="00BE23CE" w:rsidRPr="00BE23CE" w:rsidRDefault="00BE23CE" w:rsidP="00BE23CE">
            <w:pPr>
              <w:pStyle w:val="a3"/>
              <w:rPr>
                <w:rFonts w:ascii="Times New Roman" w:hAnsi="Times New Roman" w:cs="Times New Roman"/>
                <w:sz w:val="24"/>
                <w:szCs w:val="24"/>
              </w:rPr>
            </w:pPr>
            <w:r w:rsidRPr="00BE23CE">
              <w:rPr>
                <w:rFonts w:ascii="Times New Roman" w:hAnsi="Times New Roman" w:cs="Times New Roman"/>
                <w:sz w:val="24"/>
                <w:szCs w:val="24"/>
              </w:rPr>
              <w:t xml:space="preserve">Сумарні витрати малого підприємництва на виконання запланованого регулювання </w:t>
            </w:r>
            <w:r w:rsidRPr="00BE23CE">
              <w:rPr>
                <w:rFonts w:ascii="Times New Roman" w:hAnsi="Times New Roman" w:cs="Times New Roman"/>
                <w:i/>
                <w:sz w:val="24"/>
                <w:szCs w:val="24"/>
              </w:rPr>
              <w:t>(сума рядків 1 та 2 цієї таблиці)</w:t>
            </w:r>
          </w:p>
        </w:tc>
        <w:tc>
          <w:tcPr>
            <w:tcW w:w="2491" w:type="dxa"/>
          </w:tcPr>
          <w:p w:rsidR="00BE23CE" w:rsidRPr="00BE23CE" w:rsidRDefault="00BE23CE" w:rsidP="00D50CA4">
            <w:pPr>
              <w:pStyle w:val="a3"/>
              <w:jc w:val="center"/>
              <w:rPr>
                <w:rFonts w:ascii="Times New Roman" w:hAnsi="Times New Roman" w:cs="Times New Roman"/>
                <w:sz w:val="24"/>
                <w:szCs w:val="24"/>
              </w:rPr>
            </w:pPr>
          </w:p>
          <w:p w:rsidR="00BE23CE" w:rsidRPr="00BE23CE" w:rsidRDefault="009A3968" w:rsidP="00D50CA4">
            <w:pPr>
              <w:pStyle w:val="a3"/>
              <w:jc w:val="center"/>
              <w:rPr>
                <w:rFonts w:ascii="Times New Roman" w:hAnsi="Times New Roman" w:cs="Times New Roman"/>
                <w:sz w:val="24"/>
                <w:szCs w:val="24"/>
              </w:rPr>
            </w:pPr>
            <w:r>
              <w:rPr>
                <w:rFonts w:ascii="Times New Roman" w:hAnsi="Times New Roman" w:cs="Times New Roman"/>
                <w:sz w:val="24"/>
                <w:szCs w:val="24"/>
              </w:rPr>
              <w:t>29754501,00</w:t>
            </w:r>
          </w:p>
        </w:tc>
        <w:tc>
          <w:tcPr>
            <w:tcW w:w="2491" w:type="dxa"/>
          </w:tcPr>
          <w:p w:rsidR="00D50CA4" w:rsidRDefault="00D50CA4" w:rsidP="00D50CA4">
            <w:pPr>
              <w:pStyle w:val="a3"/>
              <w:jc w:val="center"/>
              <w:rPr>
                <w:rFonts w:ascii="Times New Roman" w:hAnsi="Times New Roman" w:cs="Times New Roman"/>
                <w:sz w:val="24"/>
                <w:szCs w:val="24"/>
              </w:rPr>
            </w:pPr>
          </w:p>
          <w:p w:rsidR="00D50CA4" w:rsidRPr="00BE23CE" w:rsidRDefault="00D50CA4" w:rsidP="00D50CA4">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BE23CE" w:rsidRPr="00BE23CE" w:rsidTr="00A0750F">
        <w:tc>
          <w:tcPr>
            <w:tcW w:w="1469"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t>4</w:t>
            </w:r>
          </w:p>
        </w:tc>
        <w:tc>
          <w:tcPr>
            <w:tcW w:w="3488" w:type="dxa"/>
          </w:tcPr>
          <w:p w:rsidR="00BE23CE" w:rsidRPr="00BE23CE" w:rsidRDefault="00BE23CE" w:rsidP="00BE23CE">
            <w:pPr>
              <w:pStyle w:val="a3"/>
              <w:rPr>
                <w:rFonts w:ascii="Times New Roman" w:hAnsi="Times New Roman" w:cs="Times New Roman"/>
                <w:sz w:val="24"/>
                <w:szCs w:val="24"/>
              </w:rPr>
            </w:pPr>
            <w:r w:rsidRPr="00BE23CE">
              <w:rPr>
                <w:rFonts w:ascii="Times New Roman" w:hAnsi="Times New Roman" w:cs="Times New Roman"/>
                <w:sz w:val="24"/>
                <w:szCs w:val="24"/>
              </w:rPr>
              <w:t xml:space="preserve">Бюджетні витрати на адміністрування регулювання суб’єктів малого підприємництва </w:t>
            </w:r>
            <w:r w:rsidRPr="00BE23CE">
              <w:rPr>
                <w:rFonts w:ascii="Times New Roman" w:hAnsi="Times New Roman" w:cs="Times New Roman"/>
                <w:i/>
                <w:sz w:val="24"/>
                <w:szCs w:val="24"/>
              </w:rPr>
              <w:t xml:space="preserve">(дані з таблиці "Бюджетні витрати на адміністрування регулювання суб’єктів малого </w:t>
            </w:r>
            <w:proofErr w:type="spellStart"/>
            <w:r w:rsidRPr="00BE23CE">
              <w:rPr>
                <w:rFonts w:ascii="Times New Roman" w:hAnsi="Times New Roman" w:cs="Times New Roman"/>
                <w:i/>
                <w:sz w:val="24"/>
                <w:szCs w:val="24"/>
              </w:rPr>
              <w:lastRenderedPageBreak/>
              <w:t>підприємництв</w:t>
            </w:r>
            <w:proofErr w:type="spellEnd"/>
            <w:r w:rsidRPr="00BE23CE">
              <w:rPr>
                <w:rFonts w:ascii="Times New Roman" w:hAnsi="Times New Roman" w:cs="Times New Roman"/>
                <w:i/>
                <w:sz w:val="24"/>
                <w:szCs w:val="24"/>
              </w:rPr>
              <w:t>" цього додатка)</w:t>
            </w:r>
          </w:p>
        </w:tc>
        <w:tc>
          <w:tcPr>
            <w:tcW w:w="2491" w:type="dxa"/>
          </w:tcPr>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p>
          <w:p w:rsidR="00BE23CE" w:rsidRPr="00BE23CE" w:rsidRDefault="00BE23CE" w:rsidP="00D50CA4">
            <w:pPr>
              <w:pStyle w:val="a3"/>
              <w:jc w:val="center"/>
              <w:rPr>
                <w:rFonts w:ascii="Times New Roman" w:hAnsi="Times New Roman" w:cs="Times New Roman"/>
                <w:sz w:val="24"/>
                <w:szCs w:val="24"/>
              </w:rPr>
            </w:pPr>
            <w:r w:rsidRPr="00BE23CE">
              <w:rPr>
                <w:rFonts w:ascii="Times New Roman" w:hAnsi="Times New Roman" w:cs="Times New Roman"/>
                <w:sz w:val="24"/>
                <w:szCs w:val="24"/>
              </w:rPr>
              <w:t>82797,00</w:t>
            </w:r>
          </w:p>
        </w:tc>
        <w:tc>
          <w:tcPr>
            <w:tcW w:w="2491" w:type="dxa"/>
          </w:tcPr>
          <w:p w:rsidR="00BE23CE" w:rsidRDefault="00BE23CE" w:rsidP="00D50CA4">
            <w:pPr>
              <w:pStyle w:val="a3"/>
              <w:jc w:val="center"/>
              <w:rPr>
                <w:rFonts w:ascii="Times New Roman" w:hAnsi="Times New Roman" w:cs="Times New Roman"/>
                <w:sz w:val="24"/>
                <w:szCs w:val="24"/>
              </w:rPr>
            </w:pPr>
          </w:p>
          <w:p w:rsidR="00D50CA4" w:rsidRDefault="00D50CA4" w:rsidP="00D50CA4">
            <w:pPr>
              <w:pStyle w:val="a3"/>
              <w:jc w:val="center"/>
              <w:rPr>
                <w:rFonts w:ascii="Times New Roman" w:hAnsi="Times New Roman" w:cs="Times New Roman"/>
                <w:sz w:val="24"/>
                <w:szCs w:val="24"/>
              </w:rPr>
            </w:pPr>
          </w:p>
          <w:p w:rsidR="00D50CA4" w:rsidRPr="00BE23CE" w:rsidRDefault="00D50CA4" w:rsidP="00D50CA4">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BE23CE" w:rsidRPr="00BE23CE" w:rsidTr="00A0750F">
        <w:tc>
          <w:tcPr>
            <w:tcW w:w="1469" w:type="dxa"/>
          </w:tcPr>
          <w:p w:rsidR="00BE23CE" w:rsidRPr="00BE23CE" w:rsidRDefault="00BE23CE" w:rsidP="00BE23CE">
            <w:pPr>
              <w:pStyle w:val="a3"/>
              <w:jc w:val="both"/>
              <w:rPr>
                <w:rFonts w:ascii="Times New Roman" w:hAnsi="Times New Roman" w:cs="Times New Roman"/>
                <w:sz w:val="24"/>
                <w:szCs w:val="24"/>
              </w:rPr>
            </w:pPr>
            <w:r w:rsidRPr="00BE23CE">
              <w:rPr>
                <w:rFonts w:ascii="Times New Roman" w:hAnsi="Times New Roman" w:cs="Times New Roman"/>
                <w:sz w:val="24"/>
                <w:szCs w:val="24"/>
              </w:rPr>
              <w:lastRenderedPageBreak/>
              <w:t>5</w:t>
            </w:r>
          </w:p>
          <w:p w:rsidR="00BE23CE" w:rsidRPr="00BE23CE" w:rsidRDefault="00BE23CE" w:rsidP="00BE23CE">
            <w:pPr>
              <w:pStyle w:val="a3"/>
              <w:jc w:val="both"/>
              <w:rPr>
                <w:rFonts w:ascii="Times New Roman" w:hAnsi="Times New Roman" w:cs="Times New Roman"/>
                <w:sz w:val="24"/>
                <w:szCs w:val="24"/>
              </w:rPr>
            </w:pPr>
          </w:p>
        </w:tc>
        <w:tc>
          <w:tcPr>
            <w:tcW w:w="3488" w:type="dxa"/>
          </w:tcPr>
          <w:p w:rsidR="00BE23CE" w:rsidRPr="00BE23CE" w:rsidRDefault="00BE23CE" w:rsidP="00BE23CE">
            <w:pPr>
              <w:pStyle w:val="a3"/>
              <w:rPr>
                <w:rFonts w:ascii="Times New Roman" w:hAnsi="Times New Roman" w:cs="Times New Roman"/>
                <w:sz w:val="24"/>
                <w:szCs w:val="24"/>
              </w:rPr>
            </w:pPr>
            <w:r w:rsidRPr="00BE23CE">
              <w:rPr>
                <w:rFonts w:ascii="Times New Roman" w:hAnsi="Times New Roman" w:cs="Times New Roman"/>
                <w:sz w:val="24"/>
                <w:szCs w:val="24"/>
              </w:rPr>
              <w:t xml:space="preserve">Сумарні витрати на виконання запланованого регулювання </w:t>
            </w:r>
            <w:r w:rsidRPr="00BE23CE">
              <w:rPr>
                <w:rFonts w:ascii="Times New Roman" w:hAnsi="Times New Roman" w:cs="Times New Roman"/>
                <w:i/>
                <w:sz w:val="24"/>
                <w:szCs w:val="24"/>
              </w:rPr>
              <w:t>(сума рядків 3 та 4 цієї таблиці)</w:t>
            </w:r>
          </w:p>
        </w:tc>
        <w:tc>
          <w:tcPr>
            <w:tcW w:w="2491" w:type="dxa"/>
          </w:tcPr>
          <w:p w:rsidR="009A3968" w:rsidRDefault="009A3968" w:rsidP="00D50CA4">
            <w:pPr>
              <w:pStyle w:val="a3"/>
              <w:jc w:val="center"/>
              <w:rPr>
                <w:rFonts w:ascii="Times New Roman" w:hAnsi="Times New Roman" w:cs="Times New Roman"/>
                <w:sz w:val="24"/>
                <w:szCs w:val="24"/>
              </w:rPr>
            </w:pPr>
          </w:p>
          <w:p w:rsidR="00BE23CE" w:rsidRPr="00BE23CE" w:rsidRDefault="009A3968" w:rsidP="00D50CA4">
            <w:pPr>
              <w:pStyle w:val="a3"/>
              <w:jc w:val="center"/>
              <w:rPr>
                <w:rFonts w:ascii="Times New Roman" w:hAnsi="Times New Roman" w:cs="Times New Roman"/>
                <w:sz w:val="24"/>
                <w:szCs w:val="24"/>
              </w:rPr>
            </w:pPr>
            <w:r>
              <w:rPr>
                <w:rFonts w:ascii="Times New Roman" w:hAnsi="Times New Roman" w:cs="Times New Roman"/>
                <w:sz w:val="24"/>
                <w:szCs w:val="24"/>
              </w:rPr>
              <w:t>29837298,00</w:t>
            </w:r>
          </w:p>
        </w:tc>
        <w:tc>
          <w:tcPr>
            <w:tcW w:w="2491" w:type="dxa"/>
          </w:tcPr>
          <w:p w:rsidR="00BE23CE" w:rsidRDefault="00BE23CE" w:rsidP="00D50CA4">
            <w:pPr>
              <w:pStyle w:val="a3"/>
              <w:jc w:val="center"/>
              <w:rPr>
                <w:rFonts w:ascii="Times New Roman" w:hAnsi="Times New Roman" w:cs="Times New Roman"/>
                <w:sz w:val="24"/>
                <w:szCs w:val="24"/>
              </w:rPr>
            </w:pPr>
          </w:p>
          <w:p w:rsidR="00D50CA4" w:rsidRPr="00BE23CE" w:rsidRDefault="00D50CA4" w:rsidP="00D50CA4">
            <w:pPr>
              <w:pStyle w:val="a3"/>
              <w:jc w:val="center"/>
              <w:rPr>
                <w:rFonts w:ascii="Times New Roman" w:hAnsi="Times New Roman" w:cs="Times New Roman"/>
                <w:sz w:val="24"/>
                <w:szCs w:val="24"/>
              </w:rPr>
            </w:pPr>
            <w:r>
              <w:rPr>
                <w:rFonts w:ascii="Times New Roman" w:hAnsi="Times New Roman" w:cs="Times New Roman"/>
                <w:sz w:val="24"/>
                <w:szCs w:val="24"/>
              </w:rPr>
              <w:t>-</w:t>
            </w:r>
          </w:p>
        </w:tc>
      </w:tr>
    </w:tbl>
    <w:p w:rsidR="00BE23CE" w:rsidRPr="00BE23CE" w:rsidRDefault="00BE23CE" w:rsidP="00BE23CE">
      <w:pPr>
        <w:pStyle w:val="a3"/>
        <w:rPr>
          <w:rFonts w:ascii="Times New Roman" w:hAnsi="Times New Roman" w:cs="Times New Roman"/>
          <w:sz w:val="24"/>
          <w:szCs w:val="24"/>
        </w:rPr>
      </w:pPr>
    </w:p>
    <w:p w:rsidR="00BE23CE" w:rsidRPr="00BE23CE" w:rsidRDefault="00BE23CE" w:rsidP="00BE23CE">
      <w:pPr>
        <w:pStyle w:val="a3"/>
        <w:rPr>
          <w:rFonts w:ascii="Times New Roman" w:hAnsi="Times New Roman" w:cs="Times New Roman"/>
          <w:sz w:val="24"/>
          <w:szCs w:val="24"/>
        </w:rPr>
      </w:pPr>
      <w:r w:rsidRPr="00BE23CE">
        <w:rPr>
          <w:rFonts w:ascii="Times New Roman" w:hAnsi="Times New Roman" w:cs="Times New Roman"/>
          <w:sz w:val="24"/>
          <w:szCs w:val="24"/>
        </w:rPr>
        <w:t xml:space="preserve">5. Розроблення коригуючих (пом’якшувальних) заходів для малого підприємництва щодо запропонованого регулювання </w:t>
      </w:r>
    </w:p>
    <w:p w:rsidR="00BE23CE" w:rsidRPr="00BE23CE" w:rsidRDefault="00BE23CE" w:rsidP="00BE23CE">
      <w:pPr>
        <w:pStyle w:val="a3"/>
        <w:rPr>
          <w:rFonts w:ascii="Times New Roman" w:hAnsi="Times New Roman" w:cs="Times New Roman"/>
          <w:sz w:val="24"/>
          <w:szCs w:val="24"/>
        </w:rPr>
      </w:pPr>
      <w:r w:rsidRPr="00BE23CE">
        <w:rPr>
          <w:rFonts w:ascii="Times New Roman" w:hAnsi="Times New Roman" w:cs="Times New Roman"/>
          <w:sz w:val="24"/>
          <w:szCs w:val="24"/>
        </w:rPr>
        <w:t xml:space="preserve">Пом'якшувальними заходами для суб’єктів малого підприємництва може бути встановлення менших розмірів ставок </w:t>
      </w:r>
      <w:r w:rsidR="009A3968">
        <w:rPr>
          <w:rFonts w:ascii="Times New Roman" w:hAnsi="Times New Roman" w:cs="Times New Roman"/>
          <w:sz w:val="24"/>
          <w:szCs w:val="24"/>
        </w:rPr>
        <w:t xml:space="preserve">земельного </w:t>
      </w:r>
      <w:r w:rsidRPr="00BE23CE">
        <w:rPr>
          <w:rFonts w:ascii="Times New Roman" w:hAnsi="Times New Roman" w:cs="Times New Roman"/>
          <w:sz w:val="24"/>
          <w:szCs w:val="24"/>
        </w:rPr>
        <w:t xml:space="preserve">податку або спрощення адміністративних процедур з виконання регулювання. </w:t>
      </w:r>
    </w:p>
    <w:p w:rsidR="00BE23CE" w:rsidRPr="00BE23CE" w:rsidRDefault="00BE23CE" w:rsidP="00BE23CE">
      <w:pPr>
        <w:pStyle w:val="a3"/>
        <w:rPr>
          <w:rFonts w:ascii="Times New Roman" w:hAnsi="Times New Roman" w:cs="Times New Roman"/>
          <w:sz w:val="24"/>
          <w:szCs w:val="24"/>
        </w:rPr>
      </w:pPr>
    </w:p>
    <w:p w:rsidR="00BE23CE" w:rsidRPr="00BE23CE" w:rsidRDefault="00BE23CE" w:rsidP="00BE23CE">
      <w:pPr>
        <w:pStyle w:val="a3"/>
        <w:rPr>
          <w:rFonts w:ascii="Times New Roman" w:hAnsi="Times New Roman" w:cs="Times New Roman"/>
          <w:sz w:val="24"/>
          <w:szCs w:val="24"/>
        </w:rPr>
      </w:pPr>
      <w:r w:rsidRPr="00BE23CE">
        <w:rPr>
          <w:rFonts w:ascii="Times New Roman" w:hAnsi="Times New Roman" w:cs="Times New Roman"/>
          <w:sz w:val="24"/>
          <w:szCs w:val="24"/>
        </w:rPr>
        <w:t xml:space="preserve">1. Щодо зменшення розміру ставок </w:t>
      </w:r>
      <w:r w:rsidR="009A3968">
        <w:rPr>
          <w:rFonts w:ascii="Times New Roman" w:hAnsi="Times New Roman" w:cs="Times New Roman"/>
          <w:sz w:val="24"/>
          <w:szCs w:val="24"/>
        </w:rPr>
        <w:t xml:space="preserve">земельного </w:t>
      </w:r>
      <w:r w:rsidRPr="00BE23CE">
        <w:rPr>
          <w:rFonts w:ascii="Times New Roman" w:hAnsi="Times New Roman" w:cs="Times New Roman"/>
          <w:sz w:val="24"/>
          <w:szCs w:val="24"/>
        </w:rPr>
        <w:t xml:space="preserve">податку, на території Коломийської міської об'єднаної територіальної громади. </w:t>
      </w:r>
    </w:p>
    <w:p w:rsidR="00BE23CE" w:rsidRPr="00BE23CE" w:rsidRDefault="00D50CA4" w:rsidP="00D50CA4">
      <w:pPr>
        <w:pStyle w:val="a3"/>
        <w:jc w:val="both"/>
        <w:rPr>
          <w:rFonts w:ascii="Times New Roman" w:hAnsi="Times New Roman" w:cs="Times New Roman"/>
          <w:sz w:val="24"/>
          <w:szCs w:val="24"/>
        </w:rPr>
      </w:pPr>
      <w:r>
        <w:rPr>
          <w:rFonts w:ascii="Times New Roman" w:hAnsi="Times New Roman" w:cs="Times New Roman"/>
          <w:sz w:val="24"/>
          <w:szCs w:val="24"/>
        </w:rPr>
        <w:t>Ставки земельного податку у Коломийській міській ОТГ протягом кількох років не піднімались. Проєктом рішення запропоновано затвердити ставки земельного податку на рівні 2020 року.</w:t>
      </w:r>
    </w:p>
    <w:p w:rsidR="00BE23CE" w:rsidRPr="00BE23CE" w:rsidRDefault="00BE23CE" w:rsidP="00D50CA4">
      <w:pPr>
        <w:pStyle w:val="a3"/>
        <w:rPr>
          <w:rFonts w:ascii="Times New Roman" w:hAnsi="Times New Roman" w:cs="Times New Roman"/>
          <w:sz w:val="24"/>
          <w:szCs w:val="24"/>
        </w:rPr>
      </w:pPr>
      <w:r w:rsidRPr="00BE23CE">
        <w:rPr>
          <w:rFonts w:ascii="Times New Roman" w:hAnsi="Times New Roman" w:cs="Times New Roman"/>
          <w:sz w:val="24"/>
          <w:szCs w:val="24"/>
        </w:rPr>
        <w:t xml:space="preserve">Виходячи із вище викладеного, коригуючі (пом’якшувальні) заходи для малого бізнесу на території Коломийської міської об'єднаної територіальної громади передбачені. </w:t>
      </w:r>
    </w:p>
    <w:p w:rsidR="00BE23CE" w:rsidRPr="00BE23CE" w:rsidRDefault="00BE23CE" w:rsidP="00BE23CE">
      <w:pPr>
        <w:pStyle w:val="a3"/>
        <w:rPr>
          <w:rFonts w:ascii="Times New Roman" w:hAnsi="Times New Roman" w:cs="Times New Roman"/>
          <w:sz w:val="24"/>
          <w:szCs w:val="24"/>
        </w:rPr>
      </w:pPr>
    </w:p>
    <w:p w:rsidR="00BE23CE" w:rsidRPr="00BE23CE" w:rsidRDefault="00BE23CE" w:rsidP="00BE23CE">
      <w:pPr>
        <w:pStyle w:val="a3"/>
        <w:rPr>
          <w:rFonts w:ascii="Times New Roman" w:hAnsi="Times New Roman" w:cs="Times New Roman"/>
          <w:sz w:val="24"/>
          <w:szCs w:val="24"/>
        </w:rPr>
      </w:pPr>
      <w:r w:rsidRPr="00BE23CE">
        <w:rPr>
          <w:rFonts w:ascii="Times New Roman" w:hAnsi="Times New Roman" w:cs="Times New Roman"/>
          <w:sz w:val="24"/>
          <w:szCs w:val="24"/>
        </w:rPr>
        <w:t xml:space="preserve">2. Щодо спрощення адміністративних процедур з регулювання. </w:t>
      </w:r>
    </w:p>
    <w:p w:rsidR="00BE23CE" w:rsidRPr="00BE23CE" w:rsidRDefault="00BE23CE" w:rsidP="00D50CA4">
      <w:pPr>
        <w:pStyle w:val="a3"/>
        <w:jc w:val="both"/>
        <w:rPr>
          <w:rFonts w:ascii="Times New Roman" w:hAnsi="Times New Roman" w:cs="Times New Roman"/>
          <w:sz w:val="24"/>
          <w:szCs w:val="24"/>
        </w:rPr>
      </w:pPr>
      <w:r w:rsidRPr="00BE23CE">
        <w:rPr>
          <w:rFonts w:ascii="Times New Roman" w:hAnsi="Times New Roman" w:cs="Times New Roman"/>
          <w:sz w:val="24"/>
          <w:szCs w:val="24"/>
        </w:rPr>
        <w:t>Перелік документів та форма декларації, які подаються в державний контролюючий орган, визначені чинним законодавством.</w:t>
      </w:r>
    </w:p>
    <w:p w:rsidR="00BE23CE" w:rsidRPr="00BE23CE" w:rsidRDefault="00BE23CE" w:rsidP="00BE23CE">
      <w:pPr>
        <w:pStyle w:val="a3"/>
        <w:rPr>
          <w:rFonts w:ascii="Times New Roman" w:hAnsi="Times New Roman" w:cs="Times New Roman"/>
          <w:sz w:val="24"/>
          <w:szCs w:val="24"/>
        </w:rPr>
      </w:pPr>
    </w:p>
    <w:p w:rsidR="00BE23CE" w:rsidRPr="00BE23CE" w:rsidRDefault="00BE23CE" w:rsidP="00BE23CE">
      <w:pPr>
        <w:pStyle w:val="a3"/>
        <w:rPr>
          <w:rFonts w:ascii="Times New Roman" w:hAnsi="Times New Roman" w:cs="Times New Roman"/>
          <w:sz w:val="24"/>
          <w:szCs w:val="24"/>
        </w:rPr>
      </w:pPr>
    </w:p>
    <w:p w:rsidR="00BE23CE" w:rsidRPr="00BE23CE" w:rsidRDefault="00BE23CE" w:rsidP="00BE23CE">
      <w:pPr>
        <w:pStyle w:val="a3"/>
        <w:rPr>
          <w:rFonts w:ascii="Times New Roman" w:hAnsi="Times New Roman" w:cs="Times New Roman"/>
          <w:sz w:val="24"/>
          <w:szCs w:val="24"/>
        </w:rPr>
      </w:pPr>
    </w:p>
    <w:p w:rsidR="00BE23CE" w:rsidRPr="00BE23CE" w:rsidRDefault="00BE23CE" w:rsidP="00BE23CE">
      <w:pPr>
        <w:pStyle w:val="a3"/>
        <w:rPr>
          <w:rFonts w:ascii="Times New Roman" w:hAnsi="Times New Roman" w:cs="Times New Roman"/>
          <w:sz w:val="24"/>
          <w:szCs w:val="24"/>
        </w:rPr>
      </w:pPr>
    </w:p>
    <w:p w:rsidR="00BE23CE" w:rsidRPr="00D50CA4" w:rsidRDefault="00BE23CE" w:rsidP="00D50CA4">
      <w:pPr>
        <w:pStyle w:val="a3"/>
        <w:rPr>
          <w:rFonts w:ascii="Times New Roman" w:hAnsi="Times New Roman" w:cs="Times New Roman"/>
          <w:b/>
          <w:sz w:val="24"/>
          <w:szCs w:val="24"/>
        </w:rPr>
      </w:pPr>
      <w:r w:rsidRPr="00BE23CE">
        <w:rPr>
          <w:rFonts w:ascii="Times New Roman" w:hAnsi="Times New Roman" w:cs="Times New Roman"/>
          <w:b/>
          <w:sz w:val="24"/>
          <w:szCs w:val="24"/>
        </w:rPr>
        <w:t>Заступник міськ</w:t>
      </w:r>
      <w:r w:rsidR="00D50CA4">
        <w:rPr>
          <w:rFonts w:ascii="Times New Roman" w:hAnsi="Times New Roman" w:cs="Times New Roman"/>
          <w:b/>
          <w:sz w:val="24"/>
          <w:szCs w:val="24"/>
        </w:rPr>
        <w:t>ого голови</w:t>
      </w:r>
      <w:r w:rsidR="00D50CA4">
        <w:rPr>
          <w:rFonts w:ascii="Times New Roman" w:hAnsi="Times New Roman" w:cs="Times New Roman"/>
          <w:b/>
          <w:sz w:val="24"/>
          <w:szCs w:val="24"/>
        </w:rPr>
        <w:tab/>
      </w:r>
      <w:r w:rsidR="00D50CA4">
        <w:rPr>
          <w:rFonts w:ascii="Times New Roman" w:hAnsi="Times New Roman" w:cs="Times New Roman"/>
          <w:b/>
          <w:sz w:val="24"/>
          <w:szCs w:val="24"/>
        </w:rPr>
        <w:tab/>
      </w:r>
      <w:r w:rsidR="00D50CA4">
        <w:rPr>
          <w:rFonts w:ascii="Times New Roman" w:hAnsi="Times New Roman" w:cs="Times New Roman"/>
          <w:b/>
          <w:sz w:val="24"/>
          <w:szCs w:val="24"/>
        </w:rPr>
        <w:tab/>
      </w:r>
      <w:r w:rsidR="00D50CA4">
        <w:rPr>
          <w:rFonts w:ascii="Times New Roman" w:hAnsi="Times New Roman" w:cs="Times New Roman"/>
          <w:b/>
          <w:sz w:val="24"/>
          <w:szCs w:val="24"/>
        </w:rPr>
        <w:tab/>
      </w:r>
      <w:r w:rsidR="00D50CA4">
        <w:rPr>
          <w:rFonts w:ascii="Times New Roman" w:hAnsi="Times New Roman" w:cs="Times New Roman"/>
          <w:b/>
          <w:sz w:val="24"/>
          <w:szCs w:val="24"/>
        </w:rPr>
        <w:tab/>
      </w:r>
      <w:r w:rsidR="00D50CA4">
        <w:rPr>
          <w:rFonts w:ascii="Times New Roman" w:hAnsi="Times New Roman" w:cs="Times New Roman"/>
          <w:b/>
          <w:sz w:val="24"/>
          <w:szCs w:val="24"/>
        </w:rPr>
        <w:tab/>
      </w:r>
      <w:r w:rsidR="00D50CA4">
        <w:rPr>
          <w:rFonts w:ascii="Times New Roman" w:hAnsi="Times New Roman" w:cs="Times New Roman"/>
          <w:b/>
          <w:sz w:val="24"/>
          <w:szCs w:val="24"/>
        </w:rPr>
        <w:tab/>
      </w:r>
      <w:r w:rsidR="00D50CA4">
        <w:rPr>
          <w:rFonts w:ascii="Times New Roman" w:hAnsi="Times New Roman" w:cs="Times New Roman"/>
          <w:b/>
          <w:sz w:val="24"/>
          <w:szCs w:val="24"/>
        </w:rPr>
        <w:tab/>
        <w:t xml:space="preserve">   Олег Дячук</w:t>
      </w:r>
    </w:p>
    <w:sectPr w:rsidR="00BE23CE" w:rsidRPr="00D50CA4" w:rsidSect="00ED365A">
      <w:pgSz w:w="12240" w:h="15840"/>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Impact">
    <w:panose1 w:val="020B080603090205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A7F75"/>
    <w:multiLevelType w:val="hybridMultilevel"/>
    <w:tmpl w:val="7C5C56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4DE144E"/>
    <w:multiLevelType w:val="hybridMultilevel"/>
    <w:tmpl w:val="A03222BE"/>
    <w:lvl w:ilvl="0" w:tplc="2E749788">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2213102"/>
    <w:multiLevelType w:val="hybridMultilevel"/>
    <w:tmpl w:val="F03A784E"/>
    <w:lvl w:ilvl="0" w:tplc="A28A04C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446637C4"/>
    <w:multiLevelType w:val="hybridMultilevel"/>
    <w:tmpl w:val="72964B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D833323"/>
    <w:multiLevelType w:val="hybridMultilevel"/>
    <w:tmpl w:val="BE902C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F2F0192"/>
    <w:multiLevelType w:val="hybridMultilevel"/>
    <w:tmpl w:val="F0B25F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50"/>
    <w:rsid w:val="0008459C"/>
    <w:rsid w:val="000F594C"/>
    <w:rsid w:val="00124A6F"/>
    <w:rsid w:val="001616A8"/>
    <w:rsid w:val="00162954"/>
    <w:rsid w:val="00196CF6"/>
    <w:rsid w:val="001A4AD2"/>
    <w:rsid w:val="00211849"/>
    <w:rsid w:val="00235CCA"/>
    <w:rsid w:val="00243F76"/>
    <w:rsid w:val="00254218"/>
    <w:rsid w:val="002C538B"/>
    <w:rsid w:val="00323E41"/>
    <w:rsid w:val="00323F2D"/>
    <w:rsid w:val="00387201"/>
    <w:rsid w:val="00387840"/>
    <w:rsid w:val="003C3A8F"/>
    <w:rsid w:val="003D29F4"/>
    <w:rsid w:val="003F7EF8"/>
    <w:rsid w:val="00447F94"/>
    <w:rsid w:val="00461AA6"/>
    <w:rsid w:val="0047308C"/>
    <w:rsid w:val="00477936"/>
    <w:rsid w:val="004A7EA6"/>
    <w:rsid w:val="004C10FD"/>
    <w:rsid w:val="004D0C0F"/>
    <w:rsid w:val="0052543A"/>
    <w:rsid w:val="00555536"/>
    <w:rsid w:val="00567653"/>
    <w:rsid w:val="00574821"/>
    <w:rsid w:val="005D65A4"/>
    <w:rsid w:val="005E2C30"/>
    <w:rsid w:val="005F3E1C"/>
    <w:rsid w:val="006112B6"/>
    <w:rsid w:val="006316F9"/>
    <w:rsid w:val="0064429A"/>
    <w:rsid w:val="00691D87"/>
    <w:rsid w:val="006A4D04"/>
    <w:rsid w:val="0070330B"/>
    <w:rsid w:val="007168AB"/>
    <w:rsid w:val="00741A50"/>
    <w:rsid w:val="007565C2"/>
    <w:rsid w:val="00760471"/>
    <w:rsid w:val="008113EE"/>
    <w:rsid w:val="00812B55"/>
    <w:rsid w:val="008140AD"/>
    <w:rsid w:val="00841B86"/>
    <w:rsid w:val="00884A96"/>
    <w:rsid w:val="008A43D1"/>
    <w:rsid w:val="008F08E1"/>
    <w:rsid w:val="00923F07"/>
    <w:rsid w:val="00933C8C"/>
    <w:rsid w:val="009979DE"/>
    <w:rsid w:val="009A3968"/>
    <w:rsid w:val="009C3A84"/>
    <w:rsid w:val="009C5750"/>
    <w:rsid w:val="00A0750F"/>
    <w:rsid w:val="00A36947"/>
    <w:rsid w:val="00A967AD"/>
    <w:rsid w:val="00AB01F6"/>
    <w:rsid w:val="00B55676"/>
    <w:rsid w:val="00B611BA"/>
    <w:rsid w:val="00BA07E9"/>
    <w:rsid w:val="00BB367D"/>
    <w:rsid w:val="00BB79AC"/>
    <w:rsid w:val="00BC3F4C"/>
    <w:rsid w:val="00BE23CE"/>
    <w:rsid w:val="00BF3355"/>
    <w:rsid w:val="00C57505"/>
    <w:rsid w:val="00C712E3"/>
    <w:rsid w:val="00C76705"/>
    <w:rsid w:val="00C86DFE"/>
    <w:rsid w:val="00CA68CA"/>
    <w:rsid w:val="00CE447D"/>
    <w:rsid w:val="00D44FC5"/>
    <w:rsid w:val="00D50CA4"/>
    <w:rsid w:val="00D72F10"/>
    <w:rsid w:val="00D85D90"/>
    <w:rsid w:val="00DA4D80"/>
    <w:rsid w:val="00E44EB7"/>
    <w:rsid w:val="00EA4922"/>
    <w:rsid w:val="00ED365A"/>
    <w:rsid w:val="00EE10CF"/>
    <w:rsid w:val="00F82966"/>
    <w:rsid w:val="00FA4D3C"/>
    <w:rsid w:val="00FD4E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F9611"/>
  <w15:chartTrackingRefBased/>
  <w15:docId w15:val="{DC9C2BB5-7821-4F17-AE8A-87E0529B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5A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65A4"/>
    <w:pPr>
      <w:spacing w:after="0" w:line="240" w:lineRule="auto"/>
    </w:pPr>
  </w:style>
  <w:style w:type="table" w:styleId="a4">
    <w:name w:val="Table Grid"/>
    <w:basedOn w:val="a1"/>
    <w:uiPriority w:val="39"/>
    <w:rsid w:val="00D85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7308C"/>
    <w:rPr>
      <w:color w:val="46B2B5" w:themeColor="hyperlink"/>
      <w:u w:val="single"/>
    </w:rPr>
  </w:style>
  <w:style w:type="character" w:styleId="a6">
    <w:name w:val="FollowedHyperlink"/>
    <w:basedOn w:val="a0"/>
    <w:uiPriority w:val="99"/>
    <w:semiHidden/>
    <w:unhideWhenUsed/>
    <w:rsid w:val="00C76705"/>
    <w:rPr>
      <w:color w:val="A46694" w:themeColor="followedHyperlink"/>
      <w:u w:val="single"/>
    </w:rPr>
  </w:style>
  <w:style w:type="paragraph" w:styleId="a7">
    <w:name w:val="Balloon Text"/>
    <w:basedOn w:val="a"/>
    <w:link w:val="a8"/>
    <w:uiPriority w:val="99"/>
    <w:semiHidden/>
    <w:unhideWhenUsed/>
    <w:rsid w:val="00B611B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611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olrada.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821C4-7A97-4062-8E4B-B6881429F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22</Pages>
  <Words>22651</Words>
  <Characters>12912</Characters>
  <Application>Microsoft Office Word</Application>
  <DocSecurity>0</DocSecurity>
  <Lines>107</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Копайгоренко Ірина Євгенівна</dc:creator>
  <cp:keywords/>
  <dc:description/>
  <cp:lastModifiedBy>Копайгоренко Ірина Євгенівна</cp:lastModifiedBy>
  <cp:revision>17</cp:revision>
  <cp:lastPrinted>2019-05-16T06:25:00Z</cp:lastPrinted>
  <dcterms:created xsi:type="dcterms:W3CDTF">2019-05-02T12:59:00Z</dcterms:created>
  <dcterms:modified xsi:type="dcterms:W3CDTF">2020-05-25T14:10:00Z</dcterms:modified>
</cp:coreProperties>
</file>