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18" w:rsidRDefault="00342F18" w:rsidP="00342F18">
      <w:pPr>
        <w:pStyle w:val="Standard"/>
        <w:jc w:val="center"/>
        <w:rPr>
          <w:sz w:val="16"/>
          <w:lang w:val="uk-UA"/>
        </w:rPr>
      </w:pPr>
      <w:r>
        <w:rPr>
          <w:noProof/>
          <w:sz w:val="16"/>
          <w:lang w:val="uk-UA" w:eastAsia="uk-UA" w:bidi="ar-SA"/>
        </w:rPr>
        <w:drawing>
          <wp:inline distT="0" distB="0" distL="0" distR="0" wp14:anchorId="042A8A2A" wp14:editId="6F03235A">
            <wp:extent cx="438839" cy="609120"/>
            <wp:effectExtent l="0" t="0" r="0" b="48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9" cy="60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2F18" w:rsidRDefault="00342F18" w:rsidP="00342F18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342F18" w:rsidRDefault="00342F18" w:rsidP="00342F18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 Івано-Франківської області</w:t>
      </w:r>
    </w:p>
    <w:p w:rsidR="00342F18" w:rsidRDefault="00342F18" w:rsidP="00342F18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Сьоме демократичне скликання</w:t>
      </w:r>
    </w:p>
    <w:p w:rsidR="00342F18" w:rsidRDefault="00342F18" w:rsidP="00342F18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 сесія</w:t>
      </w:r>
    </w:p>
    <w:p w:rsidR="00342F18" w:rsidRDefault="00342F18" w:rsidP="00342F18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Р І Ш Е Н Н Я</w:t>
      </w:r>
    </w:p>
    <w:p w:rsidR="00342F18" w:rsidRDefault="00342F18" w:rsidP="00342F18">
      <w:pPr>
        <w:pStyle w:val="Standard"/>
        <w:jc w:val="both"/>
        <w:rPr>
          <w:szCs w:val="28"/>
          <w:lang w:val="uk-UA"/>
        </w:rPr>
      </w:pPr>
    </w:p>
    <w:p w:rsidR="00342F18" w:rsidRDefault="00342F18" w:rsidP="00342F18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07.12.2017                                  м. Коломия                                № 2131-27/2017</w:t>
      </w:r>
      <w:bookmarkStart w:id="0" w:name="_GoBack"/>
      <w:bookmarkEnd w:id="0"/>
    </w:p>
    <w:p w:rsidR="00342F18" w:rsidRDefault="00342F18" w:rsidP="00342F18">
      <w:pPr>
        <w:pStyle w:val="Standard"/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4702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</w:tblGrid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F18" w:rsidRDefault="00342F18" w:rsidP="00573135">
            <w:pPr>
              <w:pStyle w:val="Standard"/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план діяльності з підготовки проектів регуляторних актів на 2018 рік</w:t>
            </w:r>
          </w:p>
        </w:tc>
      </w:tr>
    </w:tbl>
    <w:p w:rsidR="00342F18" w:rsidRDefault="00342F18" w:rsidP="00342F18">
      <w:pPr>
        <w:pStyle w:val="a3"/>
        <w:spacing w:before="0" w:after="0"/>
        <w:ind w:firstLine="555"/>
        <w:jc w:val="both"/>
      </w:pPr>
    </w:p>
    <w:p w:rsidR="00342F18" w:rsidRDefault="00342F18" w:rsidP="00342F18">
      <w:pPr>
        <w:pStyle w:val="a3"/>
        <w:spacing w:before="0" w:after="0"/>
        <w:ind w:firstLine="555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Відповідно ст. 7 Закону України “Про засади державної регуляторної політики в сфері господарської діяльності”, керуючись Законом України “Про місцеве самоврядування в Україні”, міська рада</w:t>
      </w:r>
    </w:p>
    <w:p w:rsidR="00342F18" w:rsidRDefault="00342F18" w:rsidP="00342F18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342F18" w:rsidRDefault="00342F18" w:rsidP="00342F18">
      <w:pPr>
        <w:pStyle w:val="21"/>
        <w:tabs>
          <w:tab w:val="left" w:pos="1080"/>
          <w:tab w:val="left" w:pos="4785"/>
        </w:tabs>
        <w:ind w:firstLine="555"/>
        <w:rPr>
          <w:szCs w:val="28"/>
        </w:rPr>
      </w:pPr>
      <w:r>
        <w:rPr>
          <w:szCs w:val="28"/>
        </w:rPr>
        <w:t>1.  Затвердити план діяльності з підготовки проектів регуляторних актів на 2018 рік (додається).</w:t>
      </w:r>
    </w:p>
    <w:p w:rsidR="00342F18" w:rsidRDefault="00342F18" w:rsidP="00342F18">
      <w:pPr>
        <w:pStyle w:val="21"/>
        <w:numPr>
          <w:ilvl w:val="1"/>
          <w:numId w:val="1"/>
        </w:numPr>
        <w:tabs>
          <w:tab w:val="left" w:pos="1080"/>
        </w:tabs>
        <w:ind w:left="0" w:firstLine="555"/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Проекти регуляторних актів попередньо розглядати в постійних комісіях міської ради відповідно до профілю їх діяльності та погоджувати із комісією з питань підприємництва, регуляторної політики, архітектури, містобудування, транспорту та зв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  <w:lang w:val="en-US"/>
        </w:rPr>
        <w:t>'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язку.</w:t>
      </w:r>
    </w:p>
    <w:p w:rsidR="00342F18" w:rsidRDefault="00342F18" w:rsidP="00342F18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Опублікувати рішення на веб-порталі міської ради.</w:t>
      </w:r>
    </w:p>
    <w:p w:rsidR="00342F18" w:rsidRDefault="00342F18" w:rsidP="00342F18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 цього рішення покласти на першого заступника міського голови С.Коцюра.</w:t>
      </w:r>
    </w:p>
    <w:p w:rsidR="00342F18" w:rsidRDefault="00342F18" w:rsidP="00342F18">
      <w:pPr>
        <w:pStyle w:val="21"/>
        <w:numPr>
          <w:ilvl w:val="1"/>
          <w:numId w:val="1"/>
        </w:numPr>
        <w:tabs>
          <w:tab w:val="left" w:pos="1080"/>
        </w:tabs>
        <w:ind w:left="0" w:firstLine="555"/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Контроль за виконанням  рішення доручити постійній комісії з питань підприємництва, регуляторної політики, архітектури, містобудування, транспорту та 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  <w:lang w:val="en-US"/>
        </w:rPr>
        <w:t>зв'язку.</w:t>
      </w:r>
    </w:p>
    <w:p w:rsidR="00342F18" w:rsidRDefault="00342F18" w:rsidP="00342F18">
      <w:pPr>
        <w:pStyle w:val="Standard"/>
        <w:jc w:val="both"/>
        <w:rPr>
          <w:sz w:val="28"/>
          <w:szCs w:val="28"/>
          <w:lang w:val="uk-UA"/>
        </w:rPr>
      </w:pPr>
    </w:p>
    <w:p w:rsidR="00342F18" w:rsidRDefault="00342F18" w:rsidP="00342F18">
      <w:pPr>
        <w:pStyle w:val="Standard"/>
        <w:jc w:val="both"/>
        <w:rPr>
          <w:sz w:val="28"/>
          <w:szCs w:val="28"/>
          <w:lang w:val="uk-UA"/>
        </w:rPr>
      </w:pPr>
    </w:p>
    <w:p w:rsidR="00342F18" w:rsidRDefault="00342F18" w:rsidP="00342F18">
      <w:pPr>
        <w:pStyle w:val="Standard"/>
        <w:jc w:val="both"/>
        <w:rPr>
          <w:sz w:val="28"/>
          <w:szCs w:val="28"/>
          <w:lang w:val="uk-UA"/>
        </w:rPr>
      </w:pPr>
    </w:p>
    <w:p w:rsidR="00342F18" w:rsidRDefault="00342F18" w:rsidP="00342F18">
      <w:pPr>
        <w:pStyle w:val="Standard"/>
        <w:jc w:val="both"/>
        <w:rPr>
          <w:sz w:val="28"/>
          <w:szCs w:val="28"/>
          <w:lang w:val="uk-UA"/>
        </w:rPr>
      </w:pPr>
    </w:p>
    <w:p w:rsidR="00342F18" w:rsidRDefault="00342F18" w:rsidP="00342F18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  <w:t xml:space="preserve">          І.Слюзар</w:t>
      </w:r>
    </w:p>
    <w:p w:rsidR="00342F18" w:rsidRDefault="00342F18" w:rsidP="00342F18">
      <w:pPr>
        <w:pStyle w:val="Standard"/>
        <w:jc w:val="center"/>
        <w:rPr>
          <w:b/>
          <w:sz w:val="28"/>
          <w:szCs w:val="28"/>
          <w:lang w:val="uk-UA"/>
        </w:rPr>
        <w:sectPr w:rsidR="00342F18">
          <w:pgSz w:w="11905" w:h="16837"/>
          <w:pgMar w:top="1134" w:right="760" w:bottom="1134" w:left="1440" w:header="708" w:footer="708" w:gutter="0"/>
          <w:cols w:space="720"/>
        </w:sectPr>
      </w:pPr>
    </w:p>
    <w:p w:rsidR="00342F18" w:rsidRDefault="00342F18" w:rsidP="00342F18">
      <w:pPr>
        <w:pStyle w:val="Standard"/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Додаток до       </w:t>
      </w:r>
    </w:p>
    <w:p w:rsidR="00342F18" w:rsidRDefault="00342F18" w:rsidP="00342F18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342F18" w:rsidRDefault="00342F18" w:rsidP="00342F18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 №________</w:t>
      </w:r>
    </w:p>
    <w:p w:rsidR="00342F18" w:rsidRDefault="00342F18" w:rsidP="00342F18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342F18" w:rsidRDefault="00342F18" w:rsidP="00342F18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342F18" w:rsidRDefault="00342F18" w:rsidP="00342F18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Плану діяльності</w:t>
      </w:r>
    </w:p>
    <w:p w:rsidR="00342F18" w:rsidRDefault="00342F18" w:rsidP="00342F18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підготовки проектів регуляторних актів</w:t>
      </w:r>
    </w:p>
    <w:p w:rsidR="00342F18" w:rsidRDefault="00342F18" w:rsidP="00342F18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 рік</w:t>
      </w:r>
    </w:p>
    <w:p w:rsidR="00342F18" w:rsidRDefault="00342F18" w:rsidP="00342F18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9855" w:type="dxa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95"/>
        <w:gridCol w:w="3165"/>
        <w:gridCol w:w="1275"/>
        <w:gridCol w:w="1771"/>
      </w:tblGrid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Вид та назва проекту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Цілі</w:t>
            </w:r>
          </w:p>
          <w:p w:rsidR="00342F18" w:rsidRDefault="00342F18" w:rsidP="0057313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прийняття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Терміни</w:t>
            </w:r>
          </w:p>
          <w:p w:rsidR="00342F18" w:rsidRDefault="00342F18" w:rsidP="0057313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підготовки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 за</w:t>
            </w:r>
          </w:p>
          <w:p w:rsidR="00342F18" w:rsidRDefault="00342F18" w:rsidP="00573135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розроблення проекту</w:t>
            </w:r>
          </w:p>
          <w:p w:rsidR="00342F18" w:rsidRDefault="00342F18" w:rsidP="00573135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правила розміщення зовнішньої реклами у місті Коломиї»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порядку надання дозволів на розміщення зовнішньої реклами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 року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архітектури та містобудування міської ради</w:t>
            </w:r>
          </w:p>
        </w:tc>
      </w:tr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 порядок плати за розміщення спеціальних конструкцій рекламних засобів на території міста Коломиї»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порядку нарахування коштів до міського бюджету за користування місця для розміщення зовнішньої реклами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 року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архітектури та містобудування міської ради</w:t>
            </w:r>
          </w:p>
        </w:tc>
      </w:tr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 затвердження порядку встановлення літніх майданчиків для провадження підприємницької діяльності”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</w:pPr>
            <w:r>
              <w:rPr>
                <w:rStyle w:val="rvts0"/>
                <w:lang w:val="uk-UA"/>
              </w:rPr>
              <w:t xml:space="preserve">Визначення </w:t>
            </w:r>
            <w:r>
              <w:rPr>
                <w:rStyle w:val="rvts0"/>
              </w:rPr>
              <w:t>порядк</w:t>
            </w:r>
            <w:r>
              <w:rPr>
                <w:rStyle w:val="rvts0"/>
                <w:lang w:val="uk-UA"/>
              </w:rPr>
              <w:t>у</w:t>
            </w:r>
            <w:r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встановлення літніх майданчиків для провадження  підприємницької діяльності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 року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архітектури та містобудування міської ради</w:t>
            </w:r>
          </w:p>
        </w:tc>
      </w:tr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</w:t>
            </w:r>
          </w:p>
          <w:p w:rsidR="00342F18" w:rsidRDefault="00342F18" w:rsidP="00573135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“Про погодження тарифів на перевезення пасажирів в міському сполученні”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Покращення фінансово-економічного стану підприємства та оновлення рухомого складу, у зв”язку з подорожчанням пально-мастильних матеріалів, інших експлуатаційних матеріалів, підвищенням заробітної плати.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 року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ТДВ</w:t>
            </w:r>
          </w:p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“Коломийське АТП”</w:t>
            </w:r>
          </w:p>
        </w:tc>
      </w:tr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</w:t>
            </w:r>
          </w:p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“Про встановлення тарифів на ритуальні послуги”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витрат на дані послуги до економічно обгрунтованих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КП “Коломийська міська ритуальна служба”</w:t>
            </w:r>
          </w:p>
        </w:tc>
      </w:tr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</w:t>
            </w:r>
          </w:p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“Про затвердження порядку та умов організації і проведення конкурсів з перевезення пасажирів на автобусних маршрутах </w:t>
            </w:r>
            <w:r>
              <w:rPr>
                <w:lang w:val="uk-UA"/>
              </w:rPr>
              <w:lastRenderedPageBreak/>
              <w:t>загального користування в м. Коломиї” у новій редакції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Приведення у відповідність до норм чинного законодавства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економіки та муніципального розвитку</w:t>
            </w:r>
          </w:p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“Про затвердження умов проведення конкурсу з визначення робочого органу”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економіки та муніципального розвитку</w:t>
            </w:r>
          </w:p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 затвердження Положення про цільовий фонд соціально-економічного розвитку та про пайову участь (внесок) у створенні і розвитку інженерно-транспортної та соціальної інфраструктури міста Коломиї” у новій редакції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економіки та муніципального розвитку</w:t>
            </w:r>
          </w:p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342F18" w:rsidTr="00573135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“Про перелік платних послуг та цін на них, що виконується архівним відділом міської ради”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тарифів на платні послуги до економічно обгрунтованого рівня та для зміцнення матеріально-технічної бази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квартал 2017 року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  <w:p w:rsidR="00342F18" w:rsidRDefault="00342F18" w:rsidP="00573135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</w:tbl>
    <w:p w:rsidR="00342F18" w:rsidRDefault="00342F18" w:rsidP="00342F18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342F18" w:rsidRDefault="00342F18" w:rsidP="00342F18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342F18" w:rsidRDefault="00342F18" w:rsidP="00342F18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342F18" w:rsidRDefault="00342F18" w:rsidP="00342F18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342F18" w:rsidRDefault="00342F18" w:rsidP="00342F18">
      <w:pPr>
        <w:pStyle w:val="Standard"/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Мі</w:t>
      </w:r>
      <w:r>
        <w:rPr>
          <w:b/>
          <w:sz w:val="28"/>
          <w:szCs w:val="28"/>
        </w:rPr>
        <w:t>ський голова                                                                                            І.Слюзар</w:t>
      </w:r>
    </w:p>
    <w:p w:rsidR="00342F18" w:rsidRDefault="00342F18" w:rsidP="00342F18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342F18" w:rsidRDefault="00342F18" w:rsidP="00342F18">
      <w:pPr>
        <w:pStyle w:val="Standard"/>
        <w:tabs>
          <w:tab w:val="left" w:pos="1500"/>
        </w:tabs>
        <w:jc w:val="both"/>
      </w:pPr>
    </w:p>
    <w:p w:rsidR="00342F18" w:rsidRDefault="00342F18"/>
    <w:sectPr w:rsidR="00342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A8" w:rsidRDefault="000405A8">
      <w:r>
        <w:separator/>
      </w:r>
    </w:p>
  </w:endnote>
  <w:endnote w:type="continuationSeparator" w:id="0">
    <w:p w:rsidR="000405A8" w:rsidRDefault="0004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A8" w:rsidRDefault="000405A8">
      <w:r>
        <w:separator/>
      </w:r>
    </w:p>
  </w:footnote>
  <w:footnote w:type="continuationSeparator" w:id="0">
    <w:p w:rsidR="000405A8" w:rsidRDefault="0004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3303"/>
    <w:multiLevelType w:val="multilevel"/>
    <w:tmpl w:val="6C7EA66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8"/>
    <w:rsid w:val="000405A8"/>
    <w:rsid w:val="00342F18"/>
    <w:rsid w:val="00573135"/>
    <w:rsid w:val="007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309F-A9D5-49A1-A807-6E0ADA99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Standard"/>
    <w:next w:val="Standard"/>
    <w:link w:val="40"/>
    <w:rsid w:val="00342F18"/>
    <w:pPr>
      <w:keepNext/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2F18"/>
    <w:rPr>
      <w:rFonts w:ascii="Times New Roman" w:eastAsia="Arial Unicode MS" w:hAnsi="Times New Roman" w:cs="Tahoma"/>
      <w:kern w:val="3"/>
      <w:sz w:val="28"/>
      <w:szCs w:val="20"/>
      <w:lang w:eastAsia="ja-JP" w:bidi="fa-IR"/>
    </w:rPr>
  </w:style>
  <w:style w:type="paragraph" w:customStyle="1" w:styleId="Standard">
    <w:name w:val="Standard"/>
    <w:rsid w:val="00342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42F18"/>
    <w:pPr>
      <w:spacing w:before="280" w:after="280"/>
    </w:pPr>
  </w:style>
  <w:style w:type="paragraph" w:customStyle="1" w:styleId="21">
    <w:name w:val="Основной текст 21"/>
    <w:basedOn w:val="Standard"/>
    <w:rsid w:val="00342F18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342F18"/>
    <w:pPr>
      <w:suppressLineNumbers/>
    </w:pPr>
  </w:style>
  <w:style w:type="character" w:customStyle="1" w:styleId="rvts0">
    <w:name w:val="rvts0"/>
    <w:basedOn w:val="a0"/>
    <w:rsid w:val="00342F18"/>
  </w:style>
  <w:style w:type="numbering" w:customStyle="1" w:styleId="WW8Num2">
    <w:name w:val="WW8Num2"/>
    <w:basedOn w:val="a2"/>
    <w:rsid w:val="00342F18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342F1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2F1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1</cp:revision>
  <cp:lastPrinted>2017-12-19T10:04:00Z</cp:lastPrinted>
  <dcterms:created xsi:type="dcterms:W3CDTF">2017-12-19T09:55:00Z</dcterms:created>
  <dcterms:modified xsi:type="dcterms:W3CDTF">2017-12-19T11:35:00Z</dcterms:modified>
</cp:coreProperties>
</file>