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132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xn--80aagahqwyibe8an.com/cs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gahqwyibe8an.com/css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o1"/>
      <w:bookmarkEnd w:id="0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КАБІНЕТ МІНІСТРІВ УКРАЇНИ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o2"/>
      <w:bookmarkEnd w:id="1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 О С Т А Н О В А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    від 15 червня 2006 р. N 833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                Київ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3"/>
      <w:bookmarkEnd w:id="2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Про затвердження Порядку провадження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торговельної діяльності та правил торговельного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обслуговування на ринку споживчих товарів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4"/>
      <w:bookmarkEnd w:id="3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Назва Постанови із змінами, внесеними згідно з Постановою КМ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N  706 (  </w:t>
      </w:r>
      <w:hyperlink r:id="rId5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5"/>
      <w:bookmarkEnd w:id="4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Із змінами, внесеними згідно з Постановами КМ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1178 ( </w:t>
      </w:r>
      <w:hyperlink r:id="rId6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1178-2007-п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26.09.2007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1200 ( </w:t>
      </w:r>
      <w:hyperlink r:id="rId7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1200-2009-п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11.11.2009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 706 (  </w:t>
      </w:r>
      <w:hyperlink r:id="rId8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29.06.2011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 849 (  </w:t>
      </w:r>
      <w:hyperlink r:id="rId9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849-2011-п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10.08.2011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 226 (  </w:t>
      </w:r>
      <w:hyperlink r:id="rId10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226-2013-п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04.03.2013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          N  235 (  </w:t>
      </w:r>
      <w:hyperlink r:id="rId11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235-2013-п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08.04.2013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6"/>
      <w:bookmarkEnd w:id="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Кабінет Міністрів України 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 о с т а н о в л я є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o7"/>
      <w:bookmarkEnd w:id="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 Порядок провадження торговельної діяльності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правила  торговельного  обслуговування на ринку споживчих товарів,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додаються.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o8"/>
      <w:bookmarkEnd w:id="7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1  із  змінами,  внесеними  згідно з Постановою КМ N 706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12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o9"/>
      <w:bookmarkEnd w:id="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Визнати такими,  що втратили чинність,  постанови Кабінету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Міністрів України згідно з переліком, що додається.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o10"/>
      <w:bookmarkEnd w:id="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Прем'єр-міністр України                            Ю.ЄХАНУРОВ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o11"/>
      <w:bookmarkEnd w:id="1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Інд. 21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o12"/>
      <w:bookmarkEnd w:id="1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ЗАТВЕРДЖЕНО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постановою Кабінету Міністрів України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від 15 червня 2006 р. N 833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o13"/>
      <w:bookmarkEnd w:id="12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ПОРЯДОК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провадження торговельної діяльності та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правила торговельного обслуговування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     на ринку споживчих товарів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o14"/>
      <w:bookmarkEnd w:id="13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Назва Порядку із змінами, внесеними згідно з Постановою КМ N 706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13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o15"/>
      <w:bookmarkEnd w:id="1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частина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o16"/>
      <w:bookmarkEnd w:id="1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  Ці   Порядок   та   правила  визначають  загальні  умови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провадження  торговельної  діяльності суб'єктами оптової торгівлі,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роздрібної  торгівлі, закладами ресторанного господарства, основні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вимоги   до  торговельної  мережі,  мережі  закладів  ресторанного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господарства і торговельного обслуговування споживачів (покупців),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які  придбавають  товари  у  підприємств,  установ  та організацій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незалежно  від  організаційно-правової  форми  і  форми власності,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фізичних  осіб  -  підприємців  та  іноземних  юридичних  осіб, що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провадять  підприємницьку  діяльність на території України (далі -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суб'єкти господарювання).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o17"/>
      <w:bookmarkEnd w:id="16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1  в  редакції  Постанови  КМ  N  706 ( </w:t>
      </w:r>
      <w:hyperlink r:id="rId14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o18"/>
      <w:bookmarkEnd w:id="1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У цих Порядку та правилах терміни вживаються  у  значенні,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наведеному у ДСТУ 4303-2004 "Роздрібна та оптова торгівля. Терміни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 визначення  понять"  і  ДСТУ  4281-2004  "Заклади  ресторанного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господарства. Класифікація".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o19"/>
      <w:bookmarkEnd w:id="1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Торговельна      діяльність     провадиться     суб'єктами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господарювання у сфері роздрібної та  оптової  торгівлі,  а  також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ресторанного господарства.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o20"/>
      <w:bookmarkEnd w:id="1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Торговельна     діяльність    регулюється    Господарським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</w:t>
      </w:r>
      <w:hyperlink r:id="rId15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436-15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і Цивільним    ( </w:t>
      </w:r>
      <w:hyperlink r:id="rId16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435-15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 кодексами  України,  Законом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України "Про  захист  прав споживачів" ( </w:t>
      </w:r>
      <w:hyperlink r:id="rId17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1023-12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),  іншими актами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законодавства, а також цим Порядком.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o21"/>
      <w:bookmarkEnd w:id="2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4-1.   Особливості   продажу  окремих  груп  продовольчих 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непродовольчих  товарів,  здійснення різних видів торгівлі, роботи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закладів  ресторанного  господарства  регулюються  правилами,  які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затверджуються   Мінекономіки  за  погодженням  з  Мінфіном,  крім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випадків, установлених законом.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o22"/>
      <w:bookmarkEnd w:id="21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 xml:space="preserve">{  Порядок  доповнено  пунктом  4-1  згідно з Постановою КМ N 1178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 </w:t>
      </w:r>
      <w:hyperlink r:id="rId18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1178-2007-п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 )  від  26.09.2007; із змінами, внесеними згідно з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Постановою КМ N 1200 ( </w:t>
      </w:r>
      <w:hyperlink r:id="rId19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1200-2009-п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11.11.2009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o23"/>
      <w:bookmarkEnd w:id="22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Порядок провадження торговельної діяльності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o24"/>
      <w:bookmarkEnd w:id="2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Суб'єкт господарювання  провадить  торговельну  діяльність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після  його  державної  реєстрації,  а  у  випадках,  передбачених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законодавчими  актами,   за   наявності   відповідних   дозвільних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документів (ліцензії, торговельного патенту тощо).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o25"/>
      <w:bookmarkEnd w:id="2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Суб'єкт господарювання може мати: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o26"/>
      <w:bookmarkEnd w:id="2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торговельні об'єкти  оптової  торгівлі,  складське приміщення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або  мережу  складів  -  для  провадження   оптової   торговельної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діяльності;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o27"/>
      <w:bookmarkEnd w:id="2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роздрібну,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дрібнороздрібну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торговельну    мережу   -   для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провадження роздрібної торговельної діяльності;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o28"/>
      <w:bookmarkEnd w:id="2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мережу закладів ресторанного господарства  (ресторани,  кафе,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кафетерії тощо) - для здійснення ресторанного обслуговування.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o29"/>
      <w:bookmarkEnd w:id="28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6  в  редакції  Постанови  КМ  N  706 ( </w:t>
      </w:r>
      <w:hyperlink r:id="rId20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o30"/>
      <w:bookmarkEnd w:id="2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Торговельними об'єктами є: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o31"/>
      <w:bookmarkEnd w:id="3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у сфері оптової торгівлі: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o32"/>
      <w:bookmarkEnd w:id="3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 товарний (універсальний, спеціалізований, змішаний);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o33"/>
      <w:bookmarkEnd w:id="3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магазин-склад;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o34"/>
      <w:bookmarkEnd w:id="3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у сфері роздрібної торгівлі: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o35"/>
      <w:bookmarkEnd w:id="3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магазин, який може бути: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o36"/>
      <w:bookmarkEnd w:id="3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продовольчим,   непродовольчим,   змішаним   (за   товарною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спеціалізацією);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o37"/>
      <w:bookmarkEnd w:id="3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універсальним,   спеціалізованим,    вузькоспеціалізованим,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комбінованим, неспеціалізованим (за товарним асортиментом);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o38"/>
      <w:bookmarkEnd w:id="3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   індивідуальним   обслуговуванням,  самообслуговуванням,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торгівлею  за  зразками,  торгівлею  за  замовленням  (за  методом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продажу товарів);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" w:name="o39"/>
      <w:bookmarkEnd w:id="3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Павільйон</w:t>
      </w:r>
      <w:bookmarkStart w:id="39" w:name="o40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кіоск,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ятка; </w:t>
      </w:r>
      <w:bookmarkStart w:id="40" w:name="o41"/>
      <w:bookmarkEnd w:id="4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палатка, намет; </w:t>
      </w:r>
      <w:bookmarkStart w:id="41" w:name="o42"/>
      <w:bookmarkEnd w:id="4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лоток, рундук; </w:t>
      </w:r>
      <w:bookmarkStart w:id="42" w:name="o43"/>
      <w:bookmarkEnd w:id="4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 товарний;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Start w:id="43" w:name="o44"/>
      <w:bookmarkEnd w:id="4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крамниця-склад, магазин-склад.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o45"/>
      <w:bookmarkEnd w:id="44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7  в  редакції  Постанови  КМ  N  706 ( </w:t>
      </w:r>
      <w:hyperlink r:id="rId21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o46"/>
      <w:bookmarkEnd w:id="4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Заклад ресторанного господарства розміщується у спеціально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призначеному та обладнаному приміщенні.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o47"/>
      <w:bookmarkEnd w:id="4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Торговельні об'єкти розміщуються в установленому порядку.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o48"/>
      <w:bookmarkEnd w:id="4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Суб'єкти господарювання повинні забезпечити: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" w:name="o49"/>
      <w:bookmarkEnd w:id="4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відповідність приміщення (місця) для провадження діяльності 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сфері торгівлі і ресторанного господарства  необхідним  санітарним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нормам,   а   технічного  стану  приміщення  (місця),  будівлі 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устаткування - вимогам  нормативних  документів  щодо  зберігання,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виробництва та продажу відповідних товарів, а також охорони праці;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" w:name="o50"/>
      <w:bookmarkEnd w:id="4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на  видному та доступному місці куточка покупця,  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якому  розміщується  інформація  про  найменування  власника   або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уповноваженого ним органу,  книга відгуків та пропозицій, адреси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номери телефонів органів, що забезпечують захист прав споживачів;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o51"/>
      <w:bookmarkEnd w:id="5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розміщення торговельного  патенту,  ліцензії  відповідно   до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встановлених законодавством вимог;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o52"/>
      <w:bookmarkEnd w:id="5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 товарів та їх обмін згідно з установленими правилами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нормами.  {  Абзац п'ятий пункту 10 із змінами, внесеними згідно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Постановою КМ N 706 ( </w:t>
      </w:r>
      <w:hyperlink r:id="rId22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o53"/>
      <w:bookmarkEnd w:id="5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  вимогу   споживача  (покупця)  відповідальний  працівник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суб'єкта  господарювання  повинен  надати  йому цей Порядок, Закон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України "Про захист прав споживачів" ( </w:t>
      </w:r>
      <w:hyperlink r:id="rId23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1023-12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), санітарні норми,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ветеринарні  документи,  правила  продажу  окремих  видів  товарів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 до  спеціалізації  суб'єкта  господарювання.  {  Абзац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шостий  пункту  10  із  змінами,  внесеними згідно з Постановою КМ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N 706 ( </w:t>
      </w:r>
      <w:hyperlink r:id="rId24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" w:name="o54"/>
      <w:bookmarkEnd w:id="5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10-1.   За   рішенням  суб'єкта  господарювання  етикетування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товарів   або  інструкції  про  їх  застосування  (в  установлених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випадках)  можуть  містити  поруч із текстом, викладеним державною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мовою,  його переклад регіональною мовою або мовою меншини, іншими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мовами.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o55"/>
      <w:bookmarkEnd w:id="54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Порядок  доповнено  пунктом  10-1  згідно з Постановою КМ N 226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25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226-2013-п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04.03.2013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" w:name="o56"/>
      <w:bookmarkEnd w:id="5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11. Суб'єкт   господарювання   самостійно   вирішує   питання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забезпечення   торговельних    приміщень    (місць)    обладнанням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(холодильним,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підйомно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-транспортним,    ваговимірювальним   тощо),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реєстраторами розрахункових операцій відповідно  до  законодавства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 нормативних документів.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o57"/>
      <w:bookmarkEnd w:id="5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Засоби вимірювальної    техніки,    що   використовуються   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торговельній діяльності,  повинні бути  у  справному  стані,  мати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повірочне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клеймо  та проходити періодичну повірку в установленому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законодавством порядку.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o58"/>
      <w:bookmarkEnd w:id="5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На фасаді торговельного об'єкта розміщується  вивіска  із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зазначенням  найменування  суб'єкта господарювання.  Біля входу до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торговельного об'єкта на видному місці розміщується інформація про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режим роботи.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o59"/>
      <w:bookmarkEnd w:id="5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  здійснення  виїзної  (виносної)  торгівлі,  а  також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продажу товарів з використанням інших  нестаціонарних  засобів 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робочому  місці  продавця  встановлюється  табличка із зазначенням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прізвища,  імені та по батькові продавця,  а також  відомості  про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суб'єкта господарювання, що організував торгівлю: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o60"/>
      <w:bookmarkEnd w:id="5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- найменування, адреси і номера телефону;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o61"/>
      <w:bookmarkEnd w:id="6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фізичної  особи  -  підприємця  -  прізвища,  імені та по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батькові. { Абзац четвертий пункту 12 із змінами, внесеними згідно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 Постановою КМ N 849 ( </w:t>
      </w:r>
      <w:hyperlink r:id="rId26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849-2011-п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10.08.2011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" w:name="o62"/>
      <w:bookmarkEnd w:id="6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 відомості  оформляються  відповідно  до законодавства про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мови.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o63"/>
      <w:bookmarkEnd w:id="6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  Режим   роботи   торговельного   об'єкта   та   закладу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ресторанного  господарства,  що належать до комунальної власності,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встановлюється  органами  місцевого  самоврядування  відповідно до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законодавства.  {  Абзац  перший пункту 13 в редакції Постанови КМ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N 706 ( </w:t>
      </w:r>
      <w:hyperlink r:id="rId27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" w:name="o64"/>
      <w:bookmarkEnd w:id="6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закладу   ресторанного   господарства,   який  обслуговує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споживачів на підприємствах,  в установах та  організаціях,  режим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роботи  встановлюється  суб'єктом господарювання за домовленістю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їх адміністрацією.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o65"/>
      <w:bookmarkEnd w:id="6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 закриття   торговельного   об'єкта   для   проведення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санітарних   заходів,   ремонту,   технічного   переобладнання 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проведення інших робіт суб'єкт господарювання  повинен  розмістити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поряд з інформацією про режим роботи оголошення про дату та період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закриття.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" w:name="o66"/>
      <w:bookmarkEnd w:id="6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  час   оптового   продажу  суб'єкт  господарювання  може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здійснювати повний чи обмежений цикл збутових операцій з переходом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права   власності   на   товар   або   обмежений   цикл   операцій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обслуговування  без  переходу права власності на товар. { Пункт 13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доповнено   новим   абзацом   згідно   з   Постановою   КМ  N  706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</w:t>
      </w:r>
      <w:hyperlink r:id="rId28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" w:name="o67"/>
      <w:bookmarkEnd w:id="6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Оптовий продаж   споживчих   товарів  може  здійснюватися 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оптових ярмарках,  виставках-продажу, оптових продовольчих ринках,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товарних  аукціонах  та  за  допомогою засобів зв'язку. { Пункт 13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доповнено   новим   абзацом   згідно   з   Постановою   КМ  N  706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</w:t>
      </w:r>
      <w:hyperlink r:id="rId29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" w:name="o68"/>
      <w:bookmarkEnd w:id="6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Заклад ресторанного господарства: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" w:name="o69"/>
      <w:bookmarkEnd w:id="6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наявність асортименту продукції, що затверджується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  до  типу  закладу  або  класу  (ресторан,  бар)  його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власником (керівником);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" w:name="o70"/>
      <w:bookmarkEnd w:id="6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виготовляє продукцію  з   дотриманням   вимог,   передбачених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нормативними   документами,   а   також  має  право  розробляти 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виготовляти  фірмові  страви,   технологічна   документація   яких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затверджується в установленому порядку.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" w:name="o71"/>
      <w:bookmarkEnd w:id="7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Торговельна     діяльність     суб'єкта    господарювання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припиняється у порядку, встановленому законодавством.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" w:name="o72"/>
      <w:bookmarkEnd w:id="71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Правила торговельного обслуговування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       споживачів (покупців)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" w:name="o73"/>
      <w:bookmarkEnd w:id="72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Назва  Розділу в редакції Постанови КМ N 706 ( </w:t>
      </w:r>
      <w:hyperlink r:id="rId30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>29.06.2011</w:t>
      </w:r>
      <w:bookmarkStart w:id="73" w:name="_GoBack"/>
      <w:bookmarkEnd w:id="73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4" w:name="o74"/>
      <w:bookmarkEnd w:id="7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Працівники    суб'єкта     господарювання     зобов'язані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забезпечити реалізацію прав споживачів, визначених Законом України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"Про захист прав споживачів" ( </w:t>
      </w:r>
      <w:hyperlink r:id="rId31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1023-12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), виконувати ці правила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вимоги  інших нормативно-правових актів,  що регулюють торговельну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діяльність.  Працівники,  залучені до виготовлення,  зберігання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реалізації харчових продуктів і продовольчої сировини, зобов'язані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мати спеціальну підготовку.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5" w:name="o75"/>
      <w:bookmarkEnd w:id="7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Забороняється продаж товарів,  що не  мають  відповідного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маркування,  етикетування  або  інструкції  про їх застосування (в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установлених  випадках),  а  також належного товарного вигляду,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яких  строк  придатності  не  зазначено або зазначено з порушенням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вимог  нормативних  документів,  строк  придатності  яких минув, 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також    тих,    що    надійшли   без   документів,   передбачених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законодавством, зокрема які засвідчують їх якість та безпеку.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6" w:name="o76"/>
      <w:bookmarkEnd w:id="76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17  із  змінами,  внесеними згідно з Постановою КМ N 226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32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226-2013-п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04.03.2013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7" w:name="o77"/>
      <w:bookmarkEnd w:id="7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У   документах  на  товари,  що  підлягають  обов'язковій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сертифікації,  повинні зазначатися реєстраційні номери сертифіката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відповідності чи свідоцтва про визнання відповідності.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8" w:name="o78"/>
      <w:bookmarkEnd w:id="78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18  із  змінами,  внесеними згідно з Постановою КМ N 235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33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235-2013-п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08.04.2013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9" w:name="o79"/>
      <w:bookmarkEnd w:id="7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Забороняється   безпідставне  вилучення,  приховання  або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затримання реалізації виставлених для продажу товарів.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0" w:name="o80"/>
      <w:bookmarkEnd w:id="8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Забороняється примушувати    покупця    придбавати     товари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неналежної якості або непотрібного йому асортименту.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1" w:name="o81"/>
      <w:bookmarkEnd w:id="8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допускається   продаж   товарів,  вільна  реалізація  яких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заборонена.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2" w:name="o82"/>
      <w:bookmarkEnd w:id="8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Обслуговування окремих категорій  громадян,  яким  згідно  із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законодавством    надаються   відповідні   пільги,   як   правило,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здійснюється  в  спеціально  відведених  торговельних  приміщеннях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(відділах, секціях).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3" w:name="o83"/>
      <w:bookmarkEnd w:id="8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Продаж  товарів  та  продукції,  виготовленої  у  закладі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ресторанного господарства,  здійснюється суб'єктом  господарювання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 цінами, що встановлюються відповідно до законодавства.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4" w:name="o84"/>
      <w:bookmarkEnd w:id="8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Ціни на товари і продукцію зазначаються на ярликах (цінниках)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або у покажчиках цін,  у  сфері  ресторанного  господарства  - 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ярликах  (цінниках)  на закуплені товари та у прейскурантах і меню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 продукцію, виготовлену в закладі ресторанного господарства.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5" w:name="o85"/>
      <w:bookmarkEnd w:id="8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Суб'єкт господарювання зобов'язаний: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6" w:name="o86"/>
      <w:bookmarkEnd w:id="8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споживачеві (покупцеві) у доступній формі необхідну,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достовірну  та  своєчасну  інформацію  про  товари; { Абзац другий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пункту  21  із  змінами,  внесеними  згідно  з Постановою КМ N 706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</w:t>
      </w:r>
      <w:hyperlink r:id="rId34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7" w:name="o87"/>
      <w:bookmarkEnd w:id="8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усіляко  сприяти  споживачеві  (покупцеві)  у вільному виборі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товарів  і  додаткових  послуг,  на його вимогу провести перевірку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якості,  безпеки,  комплектності,  міри,  ваги  та  ціни товарів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наданням  йому  контрольно-вимірювальних приладів, документів, які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підтверджують якість, безпеку, ціну товарів; { Абзац третій пункту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21   із   змінами,   внесеними   згідно  з  Постановою  КМ  N  706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( </w:t>
      </w:r>
      <w:hyperlink r:id="rId35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8" w:name="o88"/>
      <w:bookmarkEnd w:id="8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 можливість  використання  спеціальних  платіжних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засобів  під  час здійснення розрахунків за продані товари (надані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послуги)  відповідно  до законодавства; { Пункт 21 доповнено новим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абзацом   згідно  з  Постановою  КМ  N  706  (  </w:t>
      </w:r>
      <w:hyperlink r:id="rId36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)  від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9" w:name="o89"/>
      <w:bookmarkEnd w:id="8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перевірити справність     виробу,     продемонструвати,    за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можливості,  його  роботу  та  ознайомити  споживача  з  правилами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користування;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0" w:name="o90"/>
      <w:bookmarkEnd w:id="9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приймання,   зберігання   і   продаж  товарів 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продукції,  виготовленої  у  закладі  ресторанного   господарства,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до законодавства;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1" w:name="o91"/>
      <w:bookmarkEnd w:id="9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забезпечити  доступ  споживачів  до торговельних об'єктів без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здавання на збереження особистих речей,  крім товарів,  реалізація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яких  здійснюється  у  таких  торговельних  об'єктах;  {  Пункт 21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доповнено  абзацом згідно з Постановою КМ N 706 ( </w:t>
      </w:r>
      <w:hyperlink r:id="rId37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2" w:name="o92"/>
      <w:bookmarkEnd w:id="9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створити умови для збереження речей споживачів,  у разі, коли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вхід до торговельного об'єкта з товарами, які реалізуються в таких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закладах,  заборонено.  {  Пункт  21  доповнено  абзацом  згідно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Постановою КМ N 706 ( </w:t>
      </w:r>
      <w:hyperlink r:id="rId38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o93"/>
      <w:bookmarkEnd w:id="9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Розрахунки  за  продані  товари  та надані послуги можуть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здійснюватися  готівкою   та/або   в   безготівковій   формі   (із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застосуванням  платіжних  карток,  платіжних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чеків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жетонів тощо)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 до  законодавства.  Разом  з  товаром  споживачеві   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обов'язковому    порядку    видається    розрахунковий    документ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установленої  форми  на  повну  суму  проведеної  операції,   який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засвідчує факт купівлі товару та/або надання послуги.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4" w:name="o94"/>
      <w:bookmarkEnd w:id="9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закладі  ресторанного господарства,  в якому обслуговування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здійснюють офіціанти,  оплата проводиться безпосередньо  офіціанту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відповідно  до  рахунка,  що  виписується  на  бланку встановленої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форми.  Після розрахунку офіціант видає споживачеві  розрахунковий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документ (касовий чек, розрахункова квитанція).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5" w:name="o95"/>
      <w:bookmarkEnd w:id="9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Касир та інший працівник, з якими споживач розраховується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 товар,  під час проведення  розрахунку  повинен  чітко  назвати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суму, що підлягає сплаті, суму, одержану від споживача, і покласти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гроші окремо на видному місці,  оформити розрахунковий документ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повну суму покупки, назвати споживачеві належну йому суму здачі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видати її разом з розрахунковим документом.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6" w:name="o96"/>
      <w:bookmarkEnd w:id="9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Касир та інший працівник,  які  мають  право  одержувати  від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споживача  гроші  за  проданий  товар,  зобов'язані  приймати  без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обмежень банкноти і  монети  Національного  банку  (у  тому  числі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пам'ятні,  ювілейні  монети,  зношені  банкноти та монети),  які є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засобами платежу,  за номінальною вартістю,  а також забезпечувати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наявність у касі банкнот і монет для видачі здачі.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7" w:name="o97"/>
      <w:bookmarkEnd w:id="9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Правильність розрахунку   споживач  перевіряє  на  місці,  не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відходячи від каси.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8" w:name="o98"/>
      <w:bookmarkEnd w:id="9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Забороняється зберігання на місці  проведення  розрахунку  (в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касі,  грошовому  ящику,  сейфі  тощо)  готівки,  що  не  належить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суб'єкту господарювання,  а також особистих речей касира чи  інших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працівників.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9" w:name="o99"/>
      <w:bookmarkEnd w:id="9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Вибрані споживачем непродовольчі товари за домовленістю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адміністрацією  торговельного   об'єкта   можуть   зберігатися   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торговельному  залі  із  зазначенням  на виписаному товарному чеку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часу оплати.  Якщо споживач не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вніс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плату у визначений час,  товар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надходить у продаж.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0" w:name="o100"/>
      <w:bookmarkEnd w:id="10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 Придбані   великогабаритні   товари   (меблі,  будівельні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матеріали,  піаніно,  холодильники,  пральні машини тощо) споживач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має  право  залишити  на  зберігання  у суб'єкта господарювання на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узгоджений строк шляхом укладення договору зберігання відповідного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товару.   До  залишеного  на  зберігання  товару  додається  копія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розрахункового документа, на якій зазначається строк зберігання, 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  самому  товарі  розміщується  табличка  з  написом  "Продано".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Суб'єкт   господарювання   протягом   зазначеного   строку    несе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відповідальність за зберігання і якість товару.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1" w:name="o101"/>
      <w:bookmarkEnd w:id="10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Для   здійснення   продажу   непродовольчих  товарів  для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особистого користування (одяг,  взуття,  трикотажні  вироби  тощо)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суб'єкт  господарювання повинен створити умови для їх примірки,  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технічно складних та інших товарів,  які потребують  перевірки,  -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умови для її проведення.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2" w:name="o102"/>
      <w:bookmarkEnd w:id="10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Вимоги  споживача  до  якості,  безпеки та обміну товарів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задовольняються  суб'єктом  господарювання  відповідно  до  Закону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України "Про захист прав споживачів" ( </w:t>
      </w:r>
      <w:hyperlink r:id="rId39" w:tgtFrame="_blank" w:history="1">
        <w:r w:rsidRPr="00B6132E">
          <w:rPr>
            <w:rFonts w:ascii="Times New Roman" w:eastAsia="Times New Roman" w:hAnsi="Times New Roman" w:cs="Times New Roman"/>
            <w:color w:val="039BE5"/>
            <w:sz w:val="28"/>
            <w:szCs w:val="28"/>
            <w:bdr w:val="none" w:sz="0" w:space="0" w:color="auto" w:frame="1"/>
            <w:lang w:eastAsia="uk-UA"/>
          </w:rPr>
          <w:t>1023-12</w:t>
        </w:r>
      </w:hyperlink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3" w:name="o103"/>
      <w:bookmarkEnd w:id="10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У   разі   відпуску  недоброякісної  або  виготовленої  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порушенням технології страви (виробу) споживач має право за  своїм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вибором  вимагати  від  суб'єкта  господарювання  замінити  її або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сплатити вартість.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4" w:name="o104"/>
      <w:bookmarkEnd w:id="10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29. У   закладі   ресторанного   господарства   забороняється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встановлювати    мінімум   вартості   замовлення   і   пропонувати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споживачеві обов'язковий асортимент продукції, виробленої у такому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закладі.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5" w:name="o105"/>
      <w:bookmarkEnd w:id="10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30. Продаж продовольчих товарів, готових до вживання, а також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тих,  що швидко псуються, інших продовольчих товарів (у тому числі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овочів  і  фруктів)  за  межами  торговельного приміщення (виїзна,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виносна торгівля) здійснюється у відведених для  цього  місцях  за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наявності   у   суб'єкта   господарювання  дозволу  на  розміщення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пересувних  малих  архітектурних  форм  та  за  умови   дотримання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встановлених  для таких товарів температурного режиму зберігання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санітарних норм.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6" w:name="o106"/>
      <w:bookmarkEnd w:id="10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кожну партію таких товарів,  якщо це передбачено  законом,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видається супровідний документ,  яким підтверджується їх якість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безпека, із  зазначенням  найменування  товару,  виробника,   його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адреси, дати виробництва (виготовлення), строку придатності.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7" w:name="o107"/>
      <w:bookmarkEnd w:id="107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31. Заклад ресторанного господарства зобов'язаний забезпечити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зберігання  речей  споживача  в  гардеробі  (за  його  наявності).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Відповідальність  за  збереження  речей споживача в гардеробі несе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заклад згідно із законодавством.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8" w:name="o108"/>
      <w:bookmarkEnd w:id="108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Основні санітарні вимоги до підприємства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                   торгівлі та його працівників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9" w:name="o109"/>
      <w:bookmarkEnd w:id="10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32. Суб'єкт  господарювання повинен утримувати торговельні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складські приміщення, а також прилеглу до них територію відповідно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 санітарних норм.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0" w:name="o110"/>
      <w:bookmarkEnd w:id="11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продажу товарів і після закінчення виїзної (виносної)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торгівлі суб'єкт господарювання  зобов'язаний  вжити  заходів  для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дотримання чистоти на місці торгівлі та навколо нього.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1" w:name="o111"/>
      <w:bookmarkEnd w:id="11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Адміністрація торговельного  об'єкта,  в  якому  здійснюється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продаж  продовольчих  товарів,  зобов'язана  забезпечити   кожного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працівника одягом, що відповідає санітарним нормам.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2" w:name="o112"/>
      <w:bookmarkEnd w:id="11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зберігання верхнього одягу та особистих речей працівників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обладнується окреме приміщення.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3" w:name="o113"/>
      <w:bookmarkEnd w:id="11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33.  У  разі  зберігання  товарів  у складських приміщеннях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розміщення їх у торговельних залах чи на об'єктах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дрібнороздрібної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мережі     працівники    суб'єкта    господарювання    зобов'язані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дотримуватися  принципу товарного сусідства, санітарних норм, норм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складування і вимог протипожежної безпеки.</w:t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4" w:name="o114"/>
      <w:bookmarkEnd w:id="114"/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{  Пункт  33  із  змінами,  внесеними згідно з Постановою КМ N 706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  <w:t xml:space="preserve">( </w:t>
      </w:r>
      <w:hyperlink r:id="rId40" w:tgtFrame="_blank" w:history="1">
        <w:r w:rsidRPr="00B6132E">
          <w:rPr>
            <w:rFonts w:ascii="Times New Roman" w:eastAsia="Times New Roman" w:hAnsi="Times New Roman" w:cs="Times New Roman"/>
            <w:i/>
            <w:iCs/>
            <w:color w:val="039BE5"/>
            <w:sz w:val="28"/>
            <w:szCs w:val="28"/>
            <w:bdr w:val="none" w:sz="0" w:space="0" w:color="auto" w:frame="1"/>
            <w:lang w:eastAsia="uk-UA"/>
          </w:rPr>
          <w:t>706-2011-п</w:t>
        </w:r>
      </w:hyperlink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) від 29.06.2011 } </w:t>
      </w:r>
      <w:r w:rsidRPr="00B613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5" w:name="o115"/>
      <w:bookmarkEnd w:id="115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34. Торговельний  об'єкт  обладнується  відповідно  до  вимог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нормативно-правових актів  з  питань  охорони  праці,  здоров'я та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навколишнього  природного  середовища,  протипожежної  безпеки,  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також санітарних норм.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6" w:name="o116"/>
      <w:bookmarkEnd w:id="116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Суб'єкт господарювання зобов'язаний забезпечити наявність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  працівників,  що  здійснюють   продаж   продовольчих   товарів,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особистих  медичних  книжок  установленого  зразка,  організацію 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своєчасність проходження ними  медичних  оглядів  та  контроль  за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допуском їх до роботи за наявності необхідного медичного висновку.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Медичні    книжки    пред'являються    на    вимогу    працівників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санітарно-епідеміологічної служби.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7" w:name="o117"/>
      <w:bookmarkEnd w:id="117"/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Контроль за дотриманням цих Порядку та правил </w:t>
      </w:r>
      <w:r w:rsidRPr="00B613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8" w:name="o118"/>
      <w:bookmarkEnd w:id="118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36. Контроль  за дотриманням цих Порядку та правил здійснюють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органи виконавчої влади та органи місцевого самоврядування у межах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їх компетенції відповідно до законодавства.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9" w:name="o119"/>
      <w:bookmarkEnd w:id="119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37. Перевірка  дотримання  цих  Порядку та правил проводиться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посадовою  особою  відповідного  органу  пред'явленням  службового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посвідчення  та  направлення на перевірку в присутності особи,  що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здійснює продаж товарів,  і представника суб'єкта  господарювання,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що перевіряється.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0" w:name="o120"/>
      <w:bookmarkEnd w:id="120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перевірки оформлюються актом, один примірник якого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залишається у суб'єкта господарювання.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1" w:name="o121"/>
      <w:bookmarkEnd w:id="121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Особа, що  допустила  порушення  цих   Порядку   та   правил,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зобов'язана дати письмове пояснення, яке додається до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разі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відмови підписати акт чи дати пояснення в акті робиться запис  про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те,  що  зазначена  особа  ознайомлена  із змістом </w:t>
      </w:r>
      <w:proofErr w:type="spellStart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 його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підписання відмовилася.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2" w:name="o122"/>
      <w:bookmarkEnd w:id="122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Працівники суб'єкта господарювання зобов'язані створити умови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для  проведення  перевірки  та забезпечити здійснення заходів щодо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усунення виявлених недоліків і порушень.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3" w:name="o123"/>
      <w:bookmarkEnd w:id="123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Суб'єкт господарювання  повинен  мати  журнал  реєстрації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перевірок  установленого зразка,  в якому особи,  що їх проводять,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роблять відповідні записи.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B6132E" w:rsidRPr="00B6132E" w:rsidRDefault="00B6132E" w:rsidP="00B61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4" w:name="o124"/>
      <w:bookmarkEnd w:id="124"/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39. За порушення цих Порядку та правил суб'єкт господарювання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    його    працівники   несуть   відповідальність   згідно   із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законодавством.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</w:t>
      </w:r>
      <w:r w:rsidRPr="00B613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B6132E" w:rsidRPr="00B61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E8"/>
    <w:rsid w:val="000018E8"/>
    <w:rsid w:val="00B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23B9"/>
  <w15:chartTrackingRefBased/>
  <w15:docId w15:val="{1599A58E-408B-4828-964C-C8F8A0EB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6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6132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B61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3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6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agahqwyibe8an.com/laws/show/706-2011-%D0%BF.html" TargetMode="External"/><Relationship Id="rId18" Type="http://schemas.openxmlformats.org/officeDocument/2006/relationships/hyperlink" Target="https://xn--80aagahqwyibe8an.com/laws/show/1178-2007-%D0%BF.html" TargetMode="External"/><Relationship Id="rId26" Type="http://schemas.openxmlformats.org/officeDocument/2006/relationships/hyperlink" Target="https://xn--80aagahqwyibe8an.com/laws/show/849-2011-%D0%BF.html" TargetMode="External"/><Relationship Id="rId39" Type="http://schemas.openxmlformats.org/officeDocument/2006/relationships/hyperlink" Target="https://xn--80aagahqwyibe8an.com/laws/show/1023-12.html" TargetMode="External"/><Relationship Id="rId21" Type="http://schemas.openxmlformats.org/officeDocument/2006/relationships/hyperlink" Target="https://xn--80aagahqwyibe8an.com/laws/show/706-2011-%D0%BF.html" TargetMode="External"/><Relationship Id="rId34" Type="http://schemas.openxmlformats.org/officeDocument/2006/relationships/hyperlink" Target="https://xn--80aagahqwyibe8an.com/laws/show/706-2011-%D0%BF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agahqwyibe8an.com/laws/show/1200-2009-%D0%B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agahqwyibe8an.com/laws/show/435-15.html" TargetMode="External"/><Relationship Id="rId20" Type="http://schemas.openxmlformats.org/officeDocument/2006/relationships/hyperlink" Target="https://xn--80aagahqwyibe8an.com/laws/show/706-2011-%D0%BF.html" TargetMode="External"/><Relationship Id="rId29" Type="http://schemas.openxmlformats.org/officeDocument/2006/relationships/hyperlink" Target="https://xn--80aagahqwyibe8an.com/laws/show/706-2011-%D0%BF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agahqwyibe8an.com/laws/show/1178-2007-%D0%BF.html" TargetMode="External"/><Relationship Id="rId11" Type="http://schemas.openxmlformats.org/officeDocument/2006/relationships/hyperlink" Target="https://xn--80aagahqwyibe8an.com/laws/show/235-2013-%D0%BF.html" TargetMode="External"/><Relationship Id="rId24" Type="http://schemas.openxmlformats.org/officeDocument/2006/relationships/hyperlink" Target="https://xn--80aagahqwyibe8an.com/laws/show/706-2011-%D0%BF.html" TargetMode="External"/><Relationship Id="rId32" Type="http://schemas.openxmlformats.org/officeDocument/2006/relationships/hyperlink" Target="https://xn--80aagahqwyibe8an.com/laws/show/226-2013-%D0%BF.html" TargetMode="External"/><Relationship Id="rId37" Type="http://schemas.openxmlformats.org/officeDocument/2006/relationships/hyperlink" Target="https://xn--80aagahqwyibe8an.com/laws/show/706-2011-%D0%BF.html" TargetMode="External"/><Relationship Id="rId40" Type="http://schemas.openxmlformats.org/officeDocument/2006/relationships/hyperlink" Target="https://xn--80aagahqwyibe8an.com/laws/show/706-2011-%D0%BF.html" TargetMode="External"/><Relationship Id="rId5" Type="http://schemas.openxmlformats.org/officeDocument/2006/relationships/hyperlink" Target="https://xn--80aagahqwyibe8an.com/laws/show/706-2011-%D0%BF.html" TargetMode="External"/><Relationship Id="rId15" Type="http://schemas.openxmlformats.org/officeDocument/2006/relationships/hyperlink" Target="https://xn--80aagahqwyibe8an.com/laws/show/436-15.html" TargetMode="External"/><Relationship Id="rId23" Type="http://schemas.openxmlformats.org/officeDocument/2006/relationships/hyperlink" Target="https://xn--80aagahqwyibe8an.com/laws/show/1023-12.html" TargetMode="External"/><Relationship Id="rId28" Type="http://schemas.openxmlformats.org/officeDocument/2006/relationships/hyperlink" Target="https://xn--80aagahqwyibe8an.com/laws/show/706-2011-%D0%BF.html" TargetMode="External"/><Relationship Id="rId36" Type="http://schemas.openxmlformats.org/officeDocument/2006/relationships/hyperlink" Target="https://xn--80aagahqwyibe8an.com/laws/show/706-2011-%D0%BF.html" TargetMode="External"/><Relationship Id="rId10" Type="http://schemas.openxmlformats.org/officeDocument/2006/relationships/hyperlink" Target="https://xn--80aagahqwyibe8an.com/laws/show/226-2013-%D0%BF.html" TargetMode="External"/><Relationship Id="rId19" Type="http://schemas.openxmlformats.org/officeDocument/2006/relationships/hyperlink" Target="https://xn--80aagahqwyibe8an.com/laws/show/1200-2009-%D0%BF.html" TargetMode="External"/><Relationship Id="rId31" Type="http://schemas.openxmlformats.org/officeDocument/2006/relationships/hyperlink" Target="https://xn--80aagahqwyibe8an.com/laws/show/1023-12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xn--80aagahqwyibe8an.com/laws/show/849-2011-%D0%BF.html" TargetMode="External"/><Relationship Id="rId14" Type="http://schemas.openxmlformats.org/officeDocument/2006/relationships/hyperlink" Target="https://xn--80aagahqwyibe8an.com/laws/show/706-2011-%D0%BF.html" TargetMode="External"/><Relationship Id="rId22" Type="http://schemas.openxmlformats.org/officeDocument/2006/relationships/hyperlink" Target="https://xn--80aagahqwyibe8an.com/laws/show/706-2011-%D0%BF.html" TargetMode="External"/><Relationship Id="rId27" Type="http://schemas.openxmlformats.org/officeDocument/2006/relationships/hyperlink" Target="https://xn--80aagahqwyibe8an.com/laws/show/706-2011-%D0%BF.html" TargetMode="External"/><Relationship Id="rId30" Type="http://schemas.openxmlformats.org/officeDocument/2006/relationships/hyperlink" Target="https://xn--80aagahqwyibe8an.com/laws/show/706-2011-%D0%BF.html" TargetMode="External"/><Relationship Id="rId35" Type="http://schemas.openxmlformats.org/officeDocument/2006/relationships/hyperlink" Target="https://xn--80aagahqwyibe8an.com/laws/show/706-2011-%D0%BF.html" TargetMode="External"/><Relationship Id="rId8" Type="http://schemas.openxmlformats.org/officeDocument/2006/relationships/hyperlink" Target="https://xn--80aagahqwyibe8an.com/laws/show/706-2011-%D0%BF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80aagahqwyibe8an.com/laws/show/706-2011-%D0%BF.html" TargetMode="External"/><Relationship Id="rId17" Type="http://schemas.openxmlformats.org/officeDocument/2006/relationships/hyperlink" Target="https://xn--80aagahqwyibe8an.com/laws/show/1023-12.html" TargetMode="External"/><Relationship Id="rId25" Type="http://schemas.openxmlformats.org/officeDocument/2006/relationships/hyperlink" Target="https://xn--80aagahqwyibe8an.com/laws/show/226-2013-%D0%BF.html" TargetMode="External"/><Relationship Id="rId33" Type="http://schemas.openxmlformats.org/officeDocument/2006/relationships/hyperlink" Target="https://xn--80aagahqwyibe8an.com/laws/show/235-2013-%D0%BF.html" TargetMode="External"/><Relationship Id="rId38" Type="http://schemas.openxmlformats.org/officeDocument/2006/relationships/hyperlink" Target="https://xn--80aagahqwyibe8an.com/laws/show/706-2011-%D0%BF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16404</Words>
  <Characters>9351</Characters>
  <Application>Microsoft Office Word</Application>
  <DocSecurity>0</DocSecurity>
  <Lines>77</Lines>
  <Paragraphs>51</Paragraphs>
  <ScaleCrop>false</ScaleCrop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2018-04-16T07:44:00Z</dcterms:created>
  <dcterms:modified xsi:type="dcterms:W3CDTF">2018-04-16T07:53:00Z</dcterms:modified>
</cp:coreProperties>
</file>