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0" w:rsidRDefault="00271E20" w:rsidP="00271E20">
      <w:pPr>
        <w:shd w:val="clear" w:color="auto" w:fill="FFEB5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</w:pPr>
      <w:r w:rsidRPr="00271E2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uk-UA"/>
        </w:rPr>
        <w:t>Законодавча база</w:t>
      </w:r>
    </w:p>
    <w:p w:rsidR="00271E20" w:rsidRPr="00271E20" w:rsidRDefault="00271E20" w:rsidP="00271E20">
      <w:pPr>
        <w:shd w:val="clear" w:color="auto" w:fill="FFEB5C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uk-UA"/>
        </w:rPr>
      </w:pP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4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«Про захист прав споживачів»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5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«Про основні засади державного нагляду (контролю) у сфері господарської діяльності»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6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Постанова КМУ від 17.08.2002р., № 1177 «Про затвердження Положення про порядок накладення та стягнення штрафів за порушення законодавства про захист прав споживачів»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7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Наказ Міністерства економічного розвитку і торгівлі України «Про затвердження форм актів, постанов та рішень» від 11.01.2012 № 24, зареєстрований в Міністерстві юстиції </w:t>
        </w:r>
        <w:bookmarkStart w:id="0" w:name="_GoBack"/>
        <w:bookmarkEnd w:id="0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України 3 лютого 2012 р. за № 173/20486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8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Постанова КМУ від 15.06.2006р., № 833 «Про затвердження Порядку провадження торговельної діяльності та правил торговельного обслуговування населення»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9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Постанова КМУ від19.03.1994р., № 172 «Про реалізацію окремих положень Закону України «Про захист прав споживачів»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0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Перелік сезонних товарів, гарантійні терміни за якими обчислюються з початку відповідного сезону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1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Перелік товарів, з яких утворюється обмінний фонд 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2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Перелік товарів належної якості, що не підлягають обміну (поверненню)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3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Постанова Верховної Ради України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вiд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 25.01.1995р. № 26/95-ВР «Про затвердження положень щодо захисту прав споживачів»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 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4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Положення про порядок тимчасового припинення діяльності підприємств сфери торгівлі, громадського харчування і послуг, які систематично реалізують недоброякісні товари, порушують правила торгівлі та надання послуг, умови зберігання і транспортування товарів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5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Положення про порядок вилучення неякісних товарів, документів та інших предметів, що свідчать про порушення прав споживачів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6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Положення про порядок припинення (заборони) господарюючими суб'єктами відвантаження, реалізації (продажу) і виробництва товарів, виконання робіт і надання послуг, що не відповідають вимогам нормативних документів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7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«Про застосування реєстраторів розрахункових операцій у сфері торгівлі, громадського харчування та послуг»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8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Наказ Мінекономіки України від 19.04.2007р., №104 «Про затвердження Правил роздрібної торгівлі непродовольчими товарами», зареєстрований в Міністерстві юстиції України 8 листопада 2007 р. за № 1257/14524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19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Постанова Кабінету Міністрів України від 20.12.1997р., №1442 «Про затвердження Правил роздрібної торгівлі нафтопродуктами»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0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Постанова Кабінету Міністрів України від 11.04.2002р., №506 «Про затвердження Порядку гарантійного ремонту (обслуговування) або гарантійної заміни технічно складних побутових товарів» 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1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«Про основні принципи та вимоги до безпечності та якості харчових продуктів» від 23.12.1997 № 771/97-ВР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2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Наказ Міністерства економіки та з питань європейської інтеграції України № 218 від 24.07.2002 р., «Про затвердження Правил роздрібної торгівлі тютюновими виробами»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3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Наказ Міністерства зовнішніх економічних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зв’язків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 і торгівлі України N 369 від 8 липня 1996 року «Про затвердження Правил роботи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дрібнороздрібної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 торговельної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мережї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4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Наказ Міністерства зовнішніх економічних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зв’язків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 і торгівлі України № 344 від 08.07.1997 р. «Про затвердження Правил роздрібної торгівлі картоплею та плодоовочевою продукцією»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5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Наказ Міністерства економіки та з питань  європейської інтеграції України від 11.07.2003 р. № 185 «Про затвердження Правил роздрібної торгівлі продовольчими товарами»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6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«Про розповсюдження примірників аудіовізуальних творів, фонограм, відеограм, комп’ютерних програм, баз даних»  від 23.03.2000р., №1587-ІІІ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7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Постанова Кабінету Міністрів України від 4 червня 1998 р. № 802 «Про Правила торгівлі дорогоцінними металами (крім банківських металів) і дорогоцінним камінням, дорогоцінним камінням органогенного утворення та </w:t>
        </w:r>
        <w:proofErr w:type="spellStart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напівдорогоцінним</w:t>
        </w:r>
        <w:proofErr w:type="spellEnd"/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 xml:space="preserve"> камінням у сирому та обробленому вигляді і виробами з них, що належать суб’єктам господарювання на праві власності»</w:t>
        </w:r>
      </w:hyperlink>
    </w:p>
    <w:p w:rsidR="00271E20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8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Наказ Мінекономіки та з питань європейської інтеграції України, МВС, ДПА, Держстандарту від 26.02.2002р., №57/188/84/105 «Про затвердження Правил торгівлі на ринках»</w:t>
        </w:r>
      </w:hyperlink>
      <w:r w:rsidRPr="00271E20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  <w:t> </w:t>
      </w:r>
    </w:p>
    <w:p w:rsidR="00F31D0E" w:rsidRPr="00271E20" w:rsidRDefault="00271E20" w:rsidP="00271E20">
      <w:pPr>
        <w:shd w:val="clear" w:color="auto" w:fill="FFEB5C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uk-UA"/>
        </w:rPr>
      </w:pPr>
      <w:hyperlink r:id="rId29" w:history="1">
        <w:r w:rsidRPr="00271E20">
          <w:rPr>
            <w:rFonts w:ascii="Lucida Sans Unicode" w:eastAsia="Times New Roman" w:hAnsi="Lucida Sans Unicode" w:cs="Lucida Sans Unicode"/>
            <w:color w:val="B45712"/>
            <w:sz w:val="24"/>
            <w:szCs w:val="24"/>
            <w:u w:val="single"/>
            <w:lang w:eastAsia="uk-UA"/>
          </w:rPr>
          <w:t>Закон України від 14.01.2000р. № 1393-ХІУ «Про вилучення з обігу, переробку, утилізацію, знищення або подальше використання неякісної та небезпечної продукції»</w:t>
        </w:r>
      </w:hyperlink>
    </w:p>
    <w:sectPr w:rsidR="00F31D0E" w:rsidRPr="00271E20" w:rsidSect="00271E20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0E"/>
    <w:rsid w:val="00271E20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18EF"/>
  <w15:chartTrackingRefBased/>
  <w15:docId w15:val="{C1E09527-66B4-4EB7-8488-6A33900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E20"/>
    <w:rPr>
      <w:b/>
      <w:bCs/>
    </w:rPr>
  </w:style>
  <w:style w:type="paragraph" w:styleId="a4">
    <w:name w:val="Normal (Web)"/>
    <w:basedOn w:val="a"/>
    <w:uiPriority w:val="99"/>
    <w:semiHidden/>
    <w:unhideWhenUsed/>
    <w:rsid w:val="0027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71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33-2006-%D0%BF" TargetMode="External"/><Relationship Id="rId13" Type="http://schemas.openxmlformats.org/officeDocument/2006/relationships/hyperlink" Target="http://zakon2.rada.gov.ua/laws/show/26/95-%D0%B2%D1%80" TargetMode="External"/><Relationship Id="rId18" Type="http://schemas.openxmlformats.org/officeDocument/2006/relationships/hyperlink" Target="http://zakon2.rada.gov.ua/laws/show/z1257-07" TargetMode="External"/><Relationship Id="rId26" Type="http://schemas.openxmlformats.org/officeDocument/2006/relationships/hyperlink" Target="http://zakon2.rada.gov.ua/laws/show/1587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771/97-%D0%B2%D1%80" TargetMode="External"/><Relationship Id="rId7" Type="http://schemas.openxmlformats.org/officeDocument/2006/relationships/hyperlink" Target="http://zakon2.rada.gov.ua/laws/show/z0173-12" TargetMode="External"/><Relationship Id="rId12" Type="http://schemas.openxmlformats.org/officeDocument/2006/relationships/hyperlink" Target="http://zakon3.rada.gov.ua/laws/show/172-94-%D0%BF" TargetMode="External"/><Relationship Id="rId17" Type="http://schemas.openxmlformats.org/officeDocument/2006/relationships/hyperlink" Target="http://zakon2.rada.gov.ua/laws/show/265/95-%D0%B2%D1%80" TargetMode="External"/><Relationship Id="rId25" Type="http://schemas.openxmlformats.org/officeDocument/2006/relationships/hyperlink" Target="http://zakon2.rada.gov.ua/laws/show/z0628-03/print14887000105756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6/95-%D0%B2%D1%80" TargetMode="External"/><Relationship Id="rId20" Type="http://schemas.openxmlformats.org/officeDocument/2006/relationships/hyperlink" Target="http://zakon3.rada.gov.ua/laws/show/506-2002-%D0%BF" TargetMode="External"/><Relationship Id="rId29" Type="http://schemas.openxmlformats.org/officeDocument/2006/relationships/hyperlink" Target="http://zakon3.rada.gov.ua/laws/show/1393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177-2002-%D0%BF" TargetMode="External"/><Relationship Id="rId11" Type="http://schemas.openxmlformats.org/officeDocument/2006/relationships/hyperlink" Target="http://zakon3.rada.gov.ua/laws/show/172-94-%D0%BF" TargetMode="External"/><Relationship Id="rId24" Type="http://schemas.openxmlformats.org/officeDocument/2006/relationships/hyperlink" Target="http://zakon3.rada.gov.ua/laws/show/z0353-97" TargetMode="External"/><Relationship Id="rId5" Type="http://schemas.openxmlformats.org/officeDocument/2006/relationships/hyperlink" Target="http://zakon3.rada.gov.ua/laws/show/877-16" TargetMode="External"/><Relationship Id="rId15" Type="http://schemas.openxmlformats.org/officeDocument/2006/relationships/hyperlink" Target="http://zakon2.rada.gov.ua/laws/show/26/95-%D0%B2%D1%80" TargetMode="External"/><Relationship Id="rId23" Type="http://schemas.openxmlformats.org/officeDocument/2006/relationships/hyperlink" Target="http://zakon3.rada.gov.ua/laws/show/z0372-96" TargetMode="External"/><Relationship Id="rId28" Type="http://schemas.openxmlformats.org/officeDocument/2006/relationships/hyperlink" Target="http://zakon3.rada.gov.ua/laws/show/z0288-02" TargetMode="External"/><Relationship Id="rId10" Type="http://schemas.openxmlformats.org/officeDocument/2006/relationships/hyperlink" Target="http://zakon3.rada.gov.ua/laws/show/172-94-%D0%BF" TargetMode="External"/><Relationship Id="rId19" Type="http://schemas.openxmlformats.org/officeDocument/2006/relationships/hyperlink" Target="http://zakon3.rada.gov.ua/laws/show/1442-97-%D0%B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zakon3.rada.gov.ua/laws/main/1023-12" TargetMode="External"/><Relationship Id="rId9" Type="http://schemas.openxmlformats.org/officeDocument/2006/relationships/hyperlink" Target="http://zakon3.rada.gov.ua/laws/show/172-94-%D0%BF" TargetMode="External"/><Relationship Id="rId14" Type="http://schemas.openxmlformats.org/officeDocument/2006/relationships/hyperlink" Target="http://zakon2.rada.gov.ua/laws/show/26/95-%D0%B2%D1%80" TargetMode="External"/><Relationship Id="rId22" Type="http://schemas.openxmlformats.org/officeDocument/2006/relationships/hyperlink" Target="http://zakon3.rada.gov.ua/laws/show/z0679-02" TargetMode="External"/><Relationship Id="rId27" Type="http://schemas.openxmlformats.org/officeDocument/2006/relationships/hyperlink" Target="http://zakon2.rada.gov.ua/laws/show/802-98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3635</Words>
  <Characters>2072</Characters>
  <Application>Microsoft Office Word</Application>
  <DocSecurity>0</DocSecurity>
  <Lines>17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2018-04-16T08:48:00Z</dcterms:created>
  <dcterms:modified xsi:type="dcterms:W3CDTF">2018-04-16T08:51:00Z</dcterms:modified>
</cp:coreProperties>
</file>