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3B" w:rsidRPr="001B6005" w:rsidRDefault="009E7F3B" w:rsidP="00D7325A">
      <w:pPr>
        <w:jc w:val="center"/>
        <w:rPr>
          <w:sz w:val="30"/>
          <w:szCs w:val="30"/>
          <w:lang w:val="uk-UA"/>
        </w:rPr>
      </w:pPr>
      <w:r w:rsidRPr="005A2FC5">
        <w:rPr>
          <w:noProof/>
          <w:sz w:val="30"/>
          <w:szCs w:val="3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75pt;height:43.5pt;visibility:visible">
            <v:imagedata r:id="rId5" o:title=""/>
          </v:shape>
        </w:pict>
      </w:r>
    </w:p>
    <w:p w:rsidR="009E7F3B" w:rsidRDefault="009E7F3B" w:rsidP="000B09A3">
      <w:pPr>
        <w:jc w:val="right"/>
        <w:outlineLvl w:val="0"/>
        <w:rPr>
          <w:b/>
          <w:sz w:val="30"/>
          <w:szCs w:val="30"/>
          <w:lang w:val="uk-UA"/>
        </w:rPr>
      </w:pPr>
      <w:r>
        <w:rPr>
          <w:b/>
          <w:sz w:val="30"/>
          <w:szCs w:val="30"/>
          <w:lang w:val="uk-UA"/>
        </w:rPr>
        <w:t>проєкт</w:t>
      </w:r>
    </w:p>
    <w:p w:rsidR="009E7F3B" w:rsidRPr="001B6005" w:rsidRDefault="009E7F3B" w:rsidP="001B6005">
      <w:pPr>
        <w:jc w:val="center"/>
        <w:outlineLvl w:val="0"/>
        <w:rPr>
          <w:b/>
          <w:sz w:val="30"/>
          <w:szCs w:val="30"/>
          <w:lang w:val="uk-UA"/>
        </w:rPr>
      </w:pPr>
      <w:r w:rsidRPr="001B6005">
        <w:rPr>
          <w:b/>
          <w:sz w:val="30"/>
          <w:szCs w:val="30"/>
          <w:lang w:val="uk-UA"/>
        </w:rPr>
        <w:t>УКРАЇНА</w:t>
      </w:r>
    </w:p>
    <w:p w:rsidR="009E7F3B" w:rsidRPr="001B6005" w:rsidRDefault="009E7F3B" w:rsidP="001B6005">
      <w:pPr>
        <w:jc w:val="center"/>
        <w:outlineLvl w:val="0"/>
        <w:rPr>
          <w:b/>
          <w:sz w:val="30"/>
          <w:szCs w:val="30"/>
          <w:lang w:val="uk-UA"/>
        </w:rPr>
      </w:pPr>
      <w:r w:rsidRPr="001B6005">
        <w:rPr>
          <w:b/>
          <w:sz w:val="30"/>
          <w:szCs w:val="30"/>
          <w:lang w:val="uk-UA"/>
        </w:rPr>
        <w:t>КОЛОМИЙСЬКА МІСЬКА РАДА</w:t>
      </w:r>
    </w:p>
    <w:p w:rsidR="009E7F3B" w:rsidRPr="001B6005" w:rsidRDefault="009E7F3B" w:rsidP="001B6005">
      <w:pPr>
        <w:jc w:val="center"/>
        <w:outlineLvl w:val="0"/>
        <w:rPr>
          <w:b/>
          <w:sz w:val="30"/>
          <w:szCs w:val="30"/>
          <w:lang w:val="uk-UA"/>
        </w:rPr>
      </w:pPr>
      <w:r w:rsidRPr="001B6005">
        <w:rPr>
          <w:b/>
          <w:sz w:val="30"/>
          <w:szCs w:val="30"/>
          <w:lang w:val="uk-UA"/>
        </w:rPr>
        <w:t>Виконавчий комітет</w:t>
      </w:r>
    </w:p>
    <w:p w:rsidR="009E7F3B" w:rsidRPr="001B6005" w:rsidRDefault="009E7F3B" w:rsidP="001B6005">
      <w:pPr>
        <w:jc w:val="center"/>
        <w:outlineLvl w:val="0"/>
        <w:rPr>
          <w:b/>
          <w:bCs/>
          <w:sz w:val="30"/>
          <w:szCs w:val="30"/>
          <w:lang w:val="uk-UA"/>
        </w:rPr>
      </w:pPr>
      <w:r w:rsidRPr="001B6005">
        <w:rPr>
          <w:b/>
          <w:sz w:val="30"/>
          <w:szCs w:val="30"/>
          <w:lang w:val="uk-UA"/>
        </w:rPr>
        <w:t>Р І Ш Е Н Н Я</w:t>
      </w:r>
    </w:p>
    <w:p w:rsidR="009E7F3B" w:rsidRPr="001B6005" w:rsidRDefault="009E7F3B" w:rsidP="001B6005"/>
    <w:p w:rsidR="009E7F3B" w:rsidRPr="001B6005" w:rsidRDefault="009E7F3B" w:rsidP="001B6005">
      <w:pPr>
        <w:rPr>
          <w:sz w:val="30"/>
          <w:szCs w:val="30"/>
          <w:lang w:val="uk-UA"/>
        </w:rPr>
      </w:pPr>
      <w:r w:rsidRPr="001B6005">
        <w:rPr>
          <w:sz w:val="30"/>
          <w:szCs w:val="30"/>
          <w:lang w:val="uk-UA"/>
        </w:rPr>
        <w:t>від ______________</w:t>
      </w:r>
      <w:r w:rsidRPr="001B6005">
        <w:rPr>
          <w:sz w:val="30"/>
          <w:szCs w:val="30"/>
          <w:lang w:val="uk-UA"/>
        </w:rPr>
        <w:tab/>
      </w:r>
      <w:r w:rsidRPr="001B6005">
        <w:rPr>
          <w:sz w:val="30"/>
          <w:szCs w:val="30"/>
          <w:lang w:val="uk-UA"/>
        </w:rPr>
        <w:tab/>
        <w:t xml:space="preserve">   </w:t>
      </w:r>
      <w:r w:rsidRPr="001B6005">
        <w:rPr>
          <w:sz w:val="30"/>
          <w:szCs w:val="30"/>
        </w:rPr>
        <w:t xml:space="preserve">   </w:t>
      </w:r>
      <w:r w:rsidRPr="001B6005">
        <w:rPr>
          <w:sz w:val="30"/>
          <w:szCs w:val="30"/>
          <w:lang w:val="uk-UA"/>
        </w:rPr>
        <w:t xml:space="preserve"> м. Коломия</w:t>
      </w:r>
      <w:r w:rsidRPr="001B6005">
        <w:rPr>
          <w:sz w:val="30"/>
          <w:szCs w:val="30"/>
          <w:lang w:val="uk-UA"/>
        </w:rPr>
        <w:tab/>
      </w:r>
      <w:r w:rsidRPr="001B6005">
        <w:rPr>
          <w:sz w:val="30"/>
          <w:szCs w:val="30"/>
          <w:lang w:val="uk-UA"/>
        </w:rPr>
        <w:tab/>
      </w:r>
      <w:r w:rsidRPr="001B6005">
        <w:rPr>
          <w:sz w:val="30"/>
          <w:szCs w:val="30"/>
          <w:lang w:val="uk-UA"/>
        </w:rPr>
        <w:tab/>
      </w:r>
      <w:r w:rsidRPr="001B6005">
        <w:rPr>
          <w:sz w:val="30"/>
          <w:szCs w:val="30"/>
          <w:lang w:val="uk-UA"/>
        </w:rPr>
        <w:tab/>
      </w:r>
      <w:r w:rsidRPr="001B6005">
        <w:rPr>
          <w:sz w:val="30"/>
          <w:szCs w:val="30"/>
          <w:lang w:val="uk-UA"/>
        </w:rPr>
        <w:tab/>
        <w:t>№____</w:t>
      </w:r>
    </w:p>
    <w:p w:rsidR="009E7F3B" w:rsidRPr="001B6005" w:rsidRDefault="009E7F3B" w:rsidP="001B6005">
      <w:pPr>
        <w:rPr>
          <w:sz w:val="24"/>
          <w:szCs w:val="24"/>
          <w:lang w:val="uk-UA" w:eastAsia="uk-UA"/>
        </w:rPr>
      </w:pPr>
    </w:p>
    <w:p w:rsidR="009E7F3B" w:rsidRPr="001B6005" w:rsidRDefault="009E7F3B" w:rsidP="001B6005">
      <w:pPr>
        <w:rPr>
          <w:sz w:val="24"/>
          <w:szCs w:val="24"/>
          <w:lang w:val="uk-UA" w:eastAsia="uk-UA"/>
        </w:rPr>
      </w:pPr>
    </w:p>
    <w:tbl>
      <w:tblPr>
        <w:tblW w:w="0" w:type="auto"/>
        <w:tblLayout w:type="fixed"/>
        <w:tblLook w:val="0000"/>
      </w:tblPr>
      <w:tblGrid>
        <w:gridCol w:w="4428"/>
      </w:tblGrid>
      <w:tr w:rsidR="009E7F3B" w:rsidRPr="001B6005" w:rsidTr="000F5FA0">
        <w:trPr>
          <w:trHeight w:val="407"/>
        </w:trPr>
        <w:tc>
          <w:tcPr>
            <w:tcW w:w="4428" w:type="dxa"/>
          </w:tcPr>
          <w:p w:rsidR="009E7F3B" w:rsidRPr="001B6005" w:rsidRDefault="009E7F3B" w:rsidP="00750787">
            <w:pPr>
              <w:snapToGrid w:val="0"/>
              <w:jc w:val="both"/>
              <w:rPr>
                <w:b/>
                <w:lang w:val="uk-UA"/>
              </w:rPr>
            </w:pPr>
            <w:r w:rsidRPr="001B6005">
              <w:rPr>
                <w:b/>
                <w:bCs/>
                <w:lang w:val="uk-UA"/>
              </w:rPr>
              <w:t xml:space="preserve">Про </w:t>
            </w:r>
            <w:r>
              <w:rPr>
                <w:b/>
                <w:bCs/>
                <w:lang w:val="uk-UA"/>
              </w:rPr>
              <w:t>схвалення П</w:t>
            </w:r>
            <w:r w:rsidRPr="001B6005">
              <w:rPr>
                <w:b/>
                <w:bCs/>
                <w:lang w:val="uk-UA"/>
              </w:rPr>
              <w:t xml:space="preserve">рограми </w:t>
            </w:r>
            <w:r>
              <w:rPr>
                <w:b/>
                <w:bCs/>
                <w:lang w:val="uk-UA"/>
              </w:rPr>
              <w:t>«Р</w:t>
            </w:r>
            <w:r w:rsidRPr="001B6005">
              <w:rPr>
                <w:b/>
                <w:bCs/>
                <w:lang w:val="uk-UA"/>
              </w:rPr>
              <w:t>озвит</w:t>
            </w:r>
            <w:r>
              <w:rPr>
                <w:b/>
                <w:bCs/>
                <w:lang w:val="uk-UA"/>
              </w:rPr>
              <w:t>ок</w:t>
            </w:r>
            <w:r w:rsidRPr="001B6005">
              <w:rPr>
                <w:b/>
                <w:bCs/>
                <w:lang w:val="uk-UA"/>
              </w:rPr>
              <w:t xml:space="preserve"> земельних відносин на 2021-2025 роки</w:t>
            </w:r>
            <w:r>
              <w:rPr>
                <w:b/>
                <w:bCs/>
                <w:lang w:val="uk-UA"/>
              </w:rPr>
              <w:t>»</w:t>
            </w:r>
          </w:p>
        </w:tc>
      </w:tr>
    </w:tbl>
    <w:p w:rsidR="009E7F3B" w:rsidRPr="001B6005" w:rsidRDefault="009E7F3B" w:rsidP="001B6005">
      <w:pPr>
        <w:jc w:val="both"/>
        <w:rPr>
          <w:lang w:val="uk-UA"/>
        </w:rPr>
      </w:pPr>
    </w:p>
    <w:p w:rsidR="009E7F3B" w:rsidRPr="001B6005" w:rsidRDefault="009E7F3B" w:rsidP="001B6005">
      <w:pPr>
        <w:ind w:firstLine="708"/>
        <w:jc w:val="both"/>
        <w:rPr>
          <w:lang w:val="uk-UA"/>
        </w:rPr>
      </w:pPr>
      <w:r w:rsidRPr="00F229B5">
        <w:rPr>
          <w:lang w:val="uk-UA"/>
        </w:rPr>
        <w:t>Враховуючи незавершеність земельної реформи по Україні</w:t>
      </w:r>
      <w:r w:rsidRPr="001B6005">
        <w:rPr>
          <w:lang w:val="uk-UA"/>
        </w:rPr>
        <w:t>,</w:t>
      </w:r>
      <w:r w:rsidRPr="00F229B5">
        <w:rPr>
          <w:lang w:val="uk-UA"/>
        </w:rPr>
        <w:t xml:space="preserve"> необхідність забезпечення </w:t>
      </w:r>
      <w:r w:rsidRPr="001B6005">
        <w:rPr>
          <w:lang w:val="uk-UA"/>
        </w:rPr>
        <w:t>розвитку</w:t>
      </w:r>
      <w:r w:rsidRPr="00F229B5">
        <w:rPr>
          <w:lang w:val="uk-UA"/>
        </w:rPr>
        <w:t xml:space="preserve"> земельних відносин, здійснення інвентаризації земель, створення у міській раді бази даних земельного кадастру, виготовлення новітніх електронних карт та налагодження автоматизованого контролю по надходженню платежів за землю, відповідно до вимог Земельного кодексу України, керуючись </w:t>
      </w:r>
      <w:r w:rsidRPr="001B6005">
        <w:rPr>
          <w:lang w:val="uk-UA"/>
        </w:rPr>
        <w:t xml:space="preserve">Законом України «Про місцеве самоврядування в Україні»,  виконавчий комітет міської ради </w:t>
      </w:r>
    </w:p>
    <w:p w:rsidR="009E7F3B" w:rsidRPr="001B6005" w:rsidRDefault="009E7F3B" w:rsidP="001B6005">
      <w:pPr>
        <w:ind w:firstLine="708"/>
        <w:jc w:val="center"/>
        <w:rPr>
          <w:b/>
          <w:lang w:val="uk-UA"/>
        </w:rPr>
      </w:pPr>
      <w:r w:rsidRPr="001B6005">
        <w:rPr>
          <w:b/>
          <w:lang w:val="uk-UA"/>
        </w:rPr>
        <w:t>вирішив:</w:t>
      </w:r>
    </w:p>
    <w:p w:rsidR="009E7F3B" w:rsidRPr="00F229B5" w:rsidRDefault="009E7F3B" w:rsidP="001B6005">
      <w:pPr>
        <w:jc w:val="both"/>
        <w:rPr>
          <w:b/>
          <w:color w:val="FF0000"/>
        </w:rPr>
      </w:pPr>
    </w:p>
    <w:p w:rsidR="009E7F3B" w:rsidRDefault="009E7F3B" w:rsidP="0099089F">
      <w:pPr>
        <w:ind w:firstLine="708"/>
        <w:jc w:val="both"/>
        <w:rPr>
          <w:lang w:val="uk-UA"/>
        </w:rPr>
      </w:pPr>
      <w:r w:rsidRPr="0099089F">
        <w:rPr>
          <w:lang w:val="uk-UA"/>
        </w:rPr>
        <w:t>1</w:t>
      </w:r>
      <w:r w:rsidRPr="0099089F">
        <w:rPr>
          <w:b/>
          <w:lang w:val="uk-UA"/>
        </w:rPr>
        <w:t xml:space="preserve">. </w:t>
      </w:r>
      <w:r>
        <w:rPr>
          <w:lang w:val="uk-UA"/>
        </w:rPr>
        <w:t xml:space="preserve">Схвалити </w:t>
      </w:r>
      <w:r w:rsidRPr="0099089F">
        <w:rPr>
          <w:lang w:val="uk-UA"/>
        </w:rPr>
        <w:t xml:space="preserve">програму </w:t>
      </w:r>
      <w:r>
        <w:rPr>
          <w:lang w:val="uk-UA"/>
        </w:rPr>
        <w:t>«Р</w:t>
      </w:r>
      <w:r w:rsidRPr="0099089F">
        <w:rPr>
          <w:lang w:val="uk-UA"/>
        </w:rPr>
        <w:t>озвит</w:t>
      </w:r>
      <w:r>
        <w:rPr>
          <w:lang w:val="uk-UA"/>
        </w:rPr>
        <w:t>ок</w:t>
      </w:r>
      <w:r w:rsidRPr="0099089F">
        <w:rPr>
          <w:lang w:val="uk-UA"/>
        </w:rPr>
        <w:t xml:space="preserve"> земельних відносин на 2021-2025 роки</w:t>
      </w:r>
      <w:r>
        <w:rPr>
          <w:lang w:val="uk-UA"/>
        </w:rPr>
        <w:t>»</w:t>
      </w:r>
      <w:r w:rsidRPr="0099089F">
        <w:rPr>
          <w:lang w:val="uk-UA"/>
        </w:rPr>
        <w:t xml:space="preserve"> (додається).  </w:t>
      </w:r>
    </w:p>
    <w:p w:rsidR="009E7F3B" w:rsidRDefault="009E7F3B" w:rsidP="00113BAD">
      <w:pPr>
        <w:ind w:firstLine="708"/>
        <w:jc w:val="both"/>
        <w:rPr>
          <w:lang w:val="uk-UA"/>
        </w:rPr>
      </w:pPr>
      <w:r>
        <w:rPr>
          <w:lang w:val="uk-UA"/>
        </w:rPr>
        <w:t>2. Відділу земельних відносин міської ради (Богдан Мондрик) забезпечити подання даної програми для розгляду та затвердження міською радою в установленому порядку.</w:t>
      </w:r>
    </w:p>
    <w:p w:rsidR="009E7F3B" w:rsidRDefault="009E7F3B" w:rsidP="00113BAD">
      <w:pPr>
        <w:ind w:firstLine="708"/>
        <w:jc w:val="both"/>
        <w:rPr>
          <w:lang w:val="uk-UA"/>
        </w:rPr>
      </w:pPr>
      <w:r>
        <w:rPr>
          <w:lang w:val="uk-UA"/>
        </w:rPr>
        <w:t xml:space="preserve">3. </w:t>
      </w:r>
      <w:r w:rsidRPr="00113BAD">
        <w:rPr>
          <w:lang w:val="uk-UA"/>
        </w:rPr>
        <w:t>Фінансовому управлінню міської ради (Ганна Бакай) при формуванні міського бюджету передбачити кошти на виконання Програми.</w:t>
      </w:r>
    </w:p>
    <w:p w:rsidR="009E7F3B" w:rsidRPr="00113BAD" w:rsidRDefault="009E7F3B" w:rsidP="00113BAD">
      <w:pPr>
        <w:ind w:firstLine="708"/>
        <w:jc w:val="both"/>
        <w:rPr>
          <w:lang w:val="uk-UA"/>
        </w:rPr>
      </w:pPr>
      <w:r>
        <w:rPr>
          <w:lang w:val="uk-UA"/>
        </w:rPr>
        <w:t xml:space="preserve">4. </w:t>
      </w:r>
      <w:r>
        <w:rPr>
          <w:color w:val="000000"/>
          <w:shd w:val="clear" w:color="auto" w:fill="FFFFFF"/>
        </w:rPr>
        <w:t xml:space="preserve">Координацію робіт та узагальнення інформації про виконання Програми покласти на головного відповідального виконавця — відділ </w:t>
      </w:r>
      <w:r>
        <w:rPr>
          <w:color w:val="000000"/>
          <w:shd w:val="clear" w:color="auto" w:fill="FFFFFF"/>
          <w:lang w:val="uk-UA"/>
        </w:rPr>
        <w:t>земельних відносин</w:t>
      </w:r>
      <w:r>
        <w:rPr>
          <w:color w:val="000000"/>
          <w:shd w:val="clear" w:color="auto" w:fill="FFFFFF"/>
        </w:rPr>
        <w:t xml:space="preserve"> міської ради (</w:t>
      </w:r>
      <w:r>
        <w:rPr>
          <w:color w:val="000000"/>
          <w:shd w:val="clear" w:color="auto" w:fill="FFFFFF"/>
          <w:lang w:val="uk-UA"/>
        </w:rPr>
        <w:t>Богдан Мондрик</w:t>
      </w:r>
      <w:r>
        <w:rPr>
          <w:color w:val="000000"/>
          <w:shd w:val="clear" w:color="auto" w:fill="FFFFFF"/>
        </w:rPr>
        <w:t>).</w:t>
      </w:r>
    </w:p>
    <w:p w:rsidR="009E7F3B" w:rsidRPr="00750787" w:rsidRDefault="009E7F3B" w:rsidP="00113BAD">
      <w:pPr>
        <w:ind w:firstLine="708"/>
        <w:jc w:val="both"/>
        <w:rPr>
          <w:lang w:val="uk-UA"/>
        </w:rPr>
      </w:pPr>
      <w:r>
        <w:rPr>
          <w:lang w:val="uk-UA"/>
        </w:rPr>
        <w:t>5</w:t>
      </w:r>
      <w:bookmarkStart w:id="0" w:name="_GoBack"/>
      <w:bookmarkEnd w:id="0"/>
      <w:r w:rsidRPr="00113BAD">
        <w:rPr>
          <w:lang w:val="uk-UA"/>
        </w:rPr>
        <w:t>. Контроль за виконанням рішення покласти на заступника міського голови Олега Дячука</w:t>
      </w:r>
    </w:p>
    <w:p w:rsidR="009E7F3B" w:rsidRDefault="009E7F3B" w:rsidP="001B6005">
      <w:pPr>
        <w:rPr>
          <w:b/>
          <w:color w:val="FF0000"/>
          <w:lang w:val="uk-UA"/>
        </w:rPr>
      </w:pPr>
    </w:p>
    <w:p w:rsidR="009E7F3B" w:rsidRDefault="009E7F3B" w:rsidP="001B6005">
      <w:pPr>
        <w:rPr>
          <w:b/>
          <w:color w:val="FF0000"/>
          <w:lang w:val="uk-UA"/>
        </w:rPr>
      </w:pPr>
    </w:p>
    <w:p w:rsidR="009E7F3B" w:rsidRDefault="009E7F3B" w:rsidP="001B6005">
      <w:pPr>
        <w:rPr>
          <w:b/>
          <w:color w:val="FF0000"/>
          <w:lang w:val="uk-UA"/>
        </w:rPr>
      </w:pPr>
    </w:p>
    <w:p w:rsidR="009E7F3B" w:rsidRDefault="009E7F3B" w:rsidP="001B6005">
      <w:pPr>
        <w:rPr>
          <w:b/>
          <w:color w:val="FF0000"/>
          <w:lang w:val="uk-UA"/>
        </w:rPr>
      </w:pPr>
    </w:p>
    <w:p w:rsidR="009E7F3B" w:rsidRPr="001B6005" w:rsidRDefault="009E7F3B" w:rsidP="001B6005">
      <w:pPr>
        <w:rPr>
          <w:b/>
          <w:color w:val="FF0000"/>
          <w:lang w:val="uk-UA"/>
        </w:rPr>
      </w:pPr>
    </w:p>
    <w:p w:rsidR="009E7F3B" w:rsidRPr="0099089F" w:rsidRDefault="009E7F3B" w:rsidP="001B6005">
      <w:pPr>
        <w:rPr>
          <w:b/>
          <w:lang w:val="uk-UA"/>
        </w:rPr>
      </w:pPr>
      <w:r w:rsidRPr="0099089F">
        <w:rPr>
          <w:b/>
          <w:lang w:val="uk-UA"/>
        </w:rPr>
        <w:t>Міський голова                                                                                 Ігор СЛЮЗАР</w:t>
      </w:r>
    </w:p>
    <w:p w:rsidR="009E7F3B" w:rsidRPr="001B6005" w:rsidRDefault="009E7F3B" w:rsidP="001B6005">
      <w:pPr>
        <w:rPr>
          <w:color w:val="FF0000"/>
          <w:lang w:val="uk-UA"/>
        </w:rPr>
      </w:pPr>
    </w:p>
    <w:p w:rsidR="009E7F3B" w:rsidRPr="001B6005" w:rsidRDefault="009E7F3B" w:rsidP="001B6005">
      <w:pPr>
        <w:rPr>
          <w:color w:val="FF0000"/>
          <w:lang w:val="uk-UA"/>
        </w:rPr>
      </w:pPr>
    </w:p>
    <w:p w:rsidR="009E7F3B" w:rsidRPr="00234ECE" w:rsidRDefault="009E7F3B" w:rsidP="00D7325A">
      <w:pPr>
        <w:shd w:val="clear" w:color="auto" w:fill="FFFFFF"/>
        <w:jc w:val="both"/>
        <w:rPr>
          <w:color w:val="000000"/>
          <w:sz w:val="18"/>
          <w:szCs w:val="18"/>
          <w:lang w:eastAsia="uk-UA"/>
        </w:rPr>
      </w:pPr>
      <w:r>
        <w:rPr>
          <w:color w:val="FF0000"/>
          <w:lang w:val="uk-UA"/>
        </w:rPr>
        <w:br w:type="page"/>
      </w:r>
      <w:r>
        <w:rPr>
          <w:color w:val="000000"/>
          <w:lang w:eastAsia="uk-UA"/>
        </w:rPr>
        <w:t xml:space="preserve">                                                                            </w:t>
      </w:r>
      <w:r>
        <w:rPr>
          <w:color w:val="000000"/>
          <w:lang w:val="uk-UA" w:eastAsia="uk-UA"/>
        </w:rPr>
        <w:t xml:space="preserve">     </w:t>
      </w:r>
      <w:r w:rsidRPr="00234ECE">
        <w:rPr>
          <w:color w:val="000000"/>
          <w:lang w:eastAsia="uk-UA"/>
        </w:rPr>
        <w:t>СХВАЛЕНО</w:t>
      </w:r>
    </w:p>
    <w:p w:rsidR="009E7F3B" w:rsidRPr="00234ECE" w:rsidRDefault="009E7F3B" w:rsidP="00D7325A">
      <w:pPr>
        <w:shd w:val="clear" w:color="auto" w:fill="FFFFFF"/>
        <w:ind w:right="15"/>
        <w:rPr>
          <w:color w:val="000000"/>
          <w:sz w:val="18"/>
          <w:szCs w:val="18"/>
          <w:lang w:eastAsia="uk-UA"/>
        </w:rPr>
      </w:pPr>
      <w:r w:rsidRPr="00234ECE">
        <w:rPr>
          <w:color w:val="000000"/>
          <w:lang w:eastAsia="uk-UA"/>
        </w:rPr>
        <w:t>                                                                                 рішення виконавчого комітету</w:t>
      </w:r>
    </w:p>
    <w:p w:rsidR="009E7F3B" w:rsidRPr="00234ECE" w:rsidRDefault="009E7F3B" w:rsidP="00D7325A">
      <w:pPr>
        <w:shd w:val="clear" w:color="auto" w:fill="FFFFFF"/>
        <w:ind w:right="15"/>
        <w:rPr>
          <w:color w:val="000000"/>
          <w:sz w:val="18"/>
          <w:szCs w:val="18"/>
          <w:lang w:eastAsia="uk-UA"/>
        </w:rPr>
      </w:pPr>
      <w:r w:rsidRPr="00234ECE">
        <w:rPr>
          <w:color w:val="000000"/>
          <w:lang w:eastAsia="uk-UA"/>
        </w:rPr>
        <w:t>                                                                                 міської ради</w:t>
      </w:r>
    </w:p>
    <w:p w:rsidR="009E7F3B" w:rsidRPr="00234ECE" w:rsidRDefault="009E7F3B" w:rsidP="00D7325A">
      <w:pPr>
        <w:shd w:val="clear" w:color="auto" w:fill="FFFFFF"/>
        <w:rPr>
          <w:color w:val="000000"/>
          <w:sz w:val="18"/>
          <w:szCs w:val="18"/>
          <w:lang w:eastAsia="uk-UA"/>
        </w:rPr>
      </w:pPr>
      <w:r>
        <w:rPr>
          <w:color w:val="000000"/>
          <w:lang w:eastAsia="uk-UA"/>
        </w:rPr>
        <w:t xml:space="preserve">                                                                                 </w:t>
      </w:r>
      <w:r w:rsidRPr="00234ECE">
        <w:rPr>
          <w:color w:val="000000"/>
          <w:lang w:eastAsia="uk-UA"/>
        </w:rPr>
        <w:t xml:space="preserve">від </w:t>
      </w:r>
      <w:r>
        <w:rPr>
          <w:color w:val="000000"/>
          <w:lang w:eastAsia="uk-UA"/>
        </w:rPr>
        <w:t>__________</w:t>
      </w:r>
      <w:r w:rsidRPr="00234ECE">
        <w:rPr>
          <w:color w:val="000000"/>
          <w:lang w:eastAsia="uk-UA"/>
        </w:rPr>
        <w:t xml:space="preserve"> №</w:t>
      </w:r>
      <w:r>
        <w:rPr>
          <w:color w:val="000000"/>
          <w:lang w:eastAsia="uk-UA"/>
        </w:rPr>
        <w:t>______</w:t>
      </w:r>
    </w:p>
    <w:p w:rsidR="009E7F3B" w:rsidRPr="00234ECE" w:rsidRDefault="009E7F3B" w:rsidP="00D7325A">
      <w:pPr>
        <w:shd w:val="clear" w:color="auto" w:fill="FFFFFF"/>
        <w:rPr>
          <w:color w:val="000000"/>
          <w:sz w:val="18"/>
          <w:szCs w:val="18"/>
          <w:lang w:eastAsia="uk-UA"/>
        </w:rPr>
      </w:pPr>
    </w:p>
    <w:p w:rsidR="009E7F3B" w:rsidRDefault="009E7F3B" w:rsidP="00D7325A">
      <w:pPr>
        <w:shd w:val="clear" w:color="auto" w:fill="FFFFFF"/>
        <w:rPr>
          <w:color w:val="000000"/>
          <w:sz w:val="18"/>
          <w:szCs w:val="18"/>
          <w:lang w:eastAsia="uk-UA"/>
        </w:rPr>
      </w:pPr>
    </w:p>
    <w:p w:rsidR="009E7F3B" w:rsidRDefault="009E7F3B" w:rsidP="00D7325A">
      <w:pPr>
        <w:shd w:val="clear" w:color="auto" w:fill="FFFFFF"/>
        <w:rPr>
          <w:color w:val="000000"/>
          <w:sz w:val="18"/>
          <w:szCs w:val="18"/>
          <w:lang w:eastAsia="uk-UA"/>
        </w:rPr>
      </w:pPr>
    </w:p>
    <w:p w:rsidR="009E7F3B" w:rsidRDefault="009E7F3B" w:rsidP="00D7325A">
      <w:pPr>
        <w:shd w:val="clear" w:color="auto" w:fill="FFFFFF"/>
        <w:rPr>
          <w:color w:val="000000"/>
          <w:sz w:val="18"/>
          <w:szCs w:val="18"/>
          <w:lang w:eastAsia="uk-UA"/>
        </w:rPr>
      </w:pPr>
    </w:p>
    <w:p w:rsidR="009E7F3B" w:rsidRDefault="009E7F3B" w:rsidP="00D7325A">
      <w:pPr>
        <w:shd w:val="clear" w:color="auto" w:fill="FFFFFF"/>
        <w:rPr>
          <w:color w:val="000000"/>
          <w:sz w:val="18"/>
          <w:szCs w:val="18"/>
          <w:lang w:eastAsia="uk-UA"/>
        </w:rPr>
      </w:pPr>
    </w:p>
    <w:p w:rsidR="009E7F3B" w:rsidRDefault="009E7F3B" w:rsidP="00D7325A">
      <w:pPr>
        <w:shd w:val="clear" w:color="auto" w:fill="FFFFFF"/>
        <w:rPr>
          <w:color w:val="000000"/>
          <w:sz w:val="18"/>
          <w:szCs w:val="18"/>
          <w:lang w:eastAsia="uk-UA"/>
        </w:rPr>
      </w:pPr>
    </w:p>
    <w:p w:rsidR="009E7F3B" w:rsidRPr="00234ECE" w:rsidRDefault="009E7F3B" w:rsidP="00D7325A">
      <w:pPr>
        <w:shd w:val="clear" w:color="auto" w:fill="FFFFFF"/>
        <w:rPr>
          <w:color w:val="000000"/>
          <w:sz w:val="18"/>
          <w:szCs w:val="18"/>
          <w:lang w:eastAsia="uk-UA"/>
        </w:rPr>
      </w:pPr>
    </w:p>
    <w:p w:rsidR="009E7F3B" w:rsidRPr="00234ECE" w:rsidRDefault="009E7F3B" w:rsidP="00D7325A">
      <w:pPr>
        <w:shd w:val="clear" w:color="auto" w:fill="FFFFFF"/>
        <w:ind w:left="180"/>
        <w:jc w:val="center"/>
        <w:rPr>
          <w:color w:val="000000"/>
          <w:sz w:val="18"/>
          <w:szCs w:val="18"/>
          <w:lang w:eastAsia="uk-UA"/>
        </w:rPr>
      </w:pPr>
      <w:r w:rsidRPr="00234ECE">
        <w:rPr>
          <w:b/>
          <w:bCs/>
          <w:color w:val="000000"/>
          <w:lang w:eastAsia="uk-UA"/>
        </w:rPr>
        <w:t>Програма</w:t>
      </w:r>
      <w:r>
        <w:rPr>
          <w:b/>
          <w:bCs/>
          <w:color w:val="000000"/>
          <w:lang w:eastAsia="uk-UA"/>
        </w:rPr>
        <w:t xml:space="preserve"> </w:t>
      </w:r>
      <w:r w:rsidRPr="00234ECE">
        <w:rPr>
          <w:b/>
          <w:bCs/>
          <w:color w:val="000000"/>
          <w:lang w:eastAsia="uk-UA"/>
        </w:rPr>
        <w:t>«</w:t>
      </w:r>
      <w:r>
        <w:rPr>
          <w:b/>
          <w:bCs/>
          <w:color w:val="000000"/>
          <w:lang w:eastAsia="uk-UA"/>
        </w:rPr>
        <w:t>Розвиток земельних відносин</w:t>
      </w:r>
      <w:r w:rsidRPr="00234ECE">
        <w:rPr>
          <w:b/>
          <w:bCs/>
          <w:color w:val="000000"/>
          <w:lang w:eastAsia="uk-UA"/>
        </w:rPr>
        <w:t xml:space="preserve"> на 2021 - 2025 роки»</w:t>
      </w:r>
    </w:p>
    <w:p w:rsidR="009E7F3B" w:rsidRPr="00234ECE" w:rsidRDefault="009E7F3B" w:rsidP="00D7325A">
      <w:pPr>
        <w:shd w:val="clear" w:color="auto" w:fill="FFFFFF"/>
        <w:jc w:val="center"/>
        <w:rPr>
          <w:color w:val="000000"/>
          <w:sz w:val="18"/>
          <w:szCs w:val="18"/>
          <w:lang w:eastAsia="uk-UA"/>
        </w:rPr>
      </w:pPr>
    </w:p>
    <w:p w:rsidR="009E7F3B" w:rsidRPr="00234ECE" w:rsidRDefault="009E7F3B" w:rsidP="00D7325A">
      <w:pPr>
        <w:shd w:val="clear" w:color="auto" w:fill="FFFFFF"/>
        <w:jc w:val="center"/>
        <w:rPr>
          <w:color w:val="000000"/>
          <w:sz w:val="18"/>
          <w:szCs w:val="18"/>
          <w:lang w:eastAsia="uk-UA"/>
        </w:rPr>
      </w:pPr>
    </w:p>
    <w:p w:rsidR="009E7F3B" w:rsidRPr="00234ECE" w:rsidRDefault="009E7F3B" w:rsidP="00D7325A">
      <w:pPr>
        <w:shd w:val="clear" w:color="auto" w:fill="FFFFFF"/>
        <w:jc w:val="center"/>
        <w:rPr>
          <w:color w:val="000000"/>
          <w:sz w:val="18"/>
          <w:szCs w:val="18"/>
          <w:lang w:eastAsia="uk-UA"/>
        </w:rPr>
      </w:pPr>
    </w:p>
    <w:tbl>
      <w:tblPr>
        <w:tblW w:w="9630" w:type="dxa"/>
        <w:tblCellSpacing w:w="0" w:type="dxa"/>
        <w:tblCellMar>
          <w:top w:w="60" w:type="dxa"/>
          <w:left w:w="60" w:type="dxa"/>
          <w:bottom w:w="60" w:type="dxa"/>
          <w:right w:w="60" w:type="dxa"/>
        </w:tblCellMar>
        <w:tblLook w:val="00A0"/>
      </w:tblPr>
      <w:tblGrid>
        <w:gridCol w:w="3563"/>
        <w:gridCol w:w="2199"/>
        <w:gridCol w:w="3868"/>
      </w:tblGrid>
      <w:tr w:rsidR="009E7F3B" w:rsidRPr="00B627CB" w:rsidTr="005B0AEB">
        <w:trPr>
          <w:tblCellSpacing w:w="0" w:type="dxa"/>
        </w:trPr>
        <w:tc>
          <w:tcPr>
            <w:tcW w:w="3330" w:type="dxa"/>
          </w:tcPr>
          <w:p w:rsidR="009E7F3B" w:rsidRPr="00234ECE" w:rsidRDefault="009E7F3B" w:rsidP="00A91B2B">
            <w:pPr>
              <w:rPr>
                <w:sz w:val="24"/>
                <w:szCs w:val="24"/>
                <w:lang w:eastAsia="uk-UA"/>
              </w:rPr>
            </w:pPr>
            <w:r w:rsidRPr="00234ECE">
              <w:rPr>
                <w:b/>
                <w:bCs/>
                <w:lang w:eastAsia="uk-UA"/>
              </w:rPr>
              <w:t>Замовник Програми</w:t>
            </w:r>
          </w:p>
          <w:p w:rsidR="009E7F3B" w:rsidRPr="00234ECE" w:rsidRDefault="009E7F3B" w:rsidP="005B0AEB">
            <w:pPr>
              <w:jc w:val="both"/>
              <w:rPr>
                <w:sz w:val="24"/>
                <w:szCs w:val="24"/>
                <w:lang w:eastAsia="uk-UA"/>
              </w:rPr>
            </w:pPr>
            <w:r>
              <w:rPr>
                <w:lang w:eastAsia="uk-UA"/>
              </w:rPr>
              <w:t xml:space="preserve">відділ земельних відносин </w:t>
            </w:r>
            <w:r w:rsidRPr="00234ECE">
              <w:rPr>
                <w:lang w:eastAsia="uk-UA"/>
              </w:rPr>
              <w:t>міської ради</w:t>
            </w:r>
          </w:p>
          <w:p w:rsidR="009E7F3B" w:rsidRPr="00234ECE" w:rsidRDefault="009E7F3B" w:rsidP="005B0AEB">
            <w:pPr>
              <w:jc w:val="center"/>
              <w:rPr>
                <w:sz w:val="24"/>
                <w:szCs w:val="24"/>
                <w:lang w:eastAsia="uk-UA"/>
              </w:rPr>
            </w:pPr>
            <w:r w:rsidRPr="00234ECE">
              <w:rPr>
                <w:lang w:eastAsia="uk-UA"/>
              </w:rPr>
              <w:t> </w:t>
            </w:r>
          </w:p>
        </w:tc>
        <w:tc>
          <w:tcPr>
            <w:tcW w:w="2055" w:type="dxa"/>
          </w:tcPr>
          <w:p w:rsidR="009E7F3B" w:rsidRPr="00234ECE" w:rsidRDefault="009E7F3B" w:rsidP="005B0AEB">
            <w:pPr>
              <w:jc w:val="center"/>
              <w:rPr>
                <w:sz w:val="24"/>
                <w:szCs w:val="24"/>
                <w:lang w:eastAsia="uk-UA"/>
              </w:rPr>
            </w:pPr>
          </w:p>
        </w:tc>
        <w:tc>
          <w:tcPr>
            <w:tcW w:w="3615" w:type="dxa"/>
          </w:tcPr>
          <w:p w:rsidR="009E7F3B" w:rsidRPr="00234ECE" w:rsidRDefault="009E7F3B" w:rsidP="005B0AEB">
            <w:pPr>
              <w:shd w:val="clear" w:color="auto" w:fill="FFFFFF"/>
              <w:rPr>
                <w:sz w:val="24"/>
                <w:szCs w:val="24"/>
                <w:lang w:eastAsia="uk-UA"/>
              </w:rPr>
            </w:pPr>
          </w:p>
          <w:p w:rsidR="009E7F3B" w:rsidRPr="00234ECE" w:rsidRDefault="009E7F3B" w:rsidP="005B0AEB">
            <w:pPr>
              <w:shd w:val="clear" w:color="auto" w:fill="FFFFFF"/>
              <w:rPr>
                <w:sz w:val="24"/>
                <w:szCs w:val="24"/>
                <w:lang w:eastAsia="uk-UA"/>
              </w:rPr>
            </w:pPr>
          </w:p>
          <w:p w:rsidR="009E7F3B" w:rsidRPr="00234ECE" w:rsidRDefault="009E7F3B" w:rsidP="005B0AEB">
            <w:pPr>
              <w:shd w:val="clear" w:color="auto" w:fill="FFFFFF"/>
              <w:rPr>
                <w:sz w:val="24"/>
                <w:szCs w:val="24"/>
                <w:lang w:eastAsia="uk-UA"/>
              </w:rPr>
            </w:pPr>
            <w:r>
              <w:rPr>
                <w:b/>
                <w:bCs/>
                <w:lang w:eastAsia="uk-UA"/>
              </w:rPr>
              <w:t xml:space="preserve">              Богдан  МОНДРИК</w:t>
            </w:r>
          </w:p>
        </w:tc>
      </w:tr>
      <w:tr w:rsidR="009E7F3B" w:rsidRPr="00B627CB" w:rsidTr="005B0AEB">
        <w:trPr>
          <w:tblCellSpacing w:w="0" w:type="dxa"/>
        </w:trPr>
        <w:tc>
          <w:tcPr>
            <w:tcW w:w="3330" w:type="dxa"/>
          </w:tcPr>
          <w:p w:rsidR="009E7F3B" w:rsidRPr="00234ECE" w:rsidRDefault="009E7F3B" w:rsidP="00A91B2B">
            <w:pPr>
              <w:rPr>
                <w:sz w:val="24"/>
                <w:szCs w:val="24"/>
                <w:lang w:eastAsia="uk-UA"/>
              </w:rPr>
            </w:pPr>
            <w:r w:rsidRPr="00234ECE">
              <w:rPr>
                <w:b/>
                <w:bCs/>
                <w:lang w:eastAsia="uk-UA"/>
              </w:rPr>
              <w:t>Керівник Програми</w:t>
            </w:r>
          </w:p>
          <w:p w:rsidR="009E7F3B" w:rsidRPr="00234ECE" w:rsidRDefault="009E7F3B" w:rsidP="005B0AEB">
            <w:pPr>
              <w:shd w:val="clear" w:color="auto" w:fill="FFFFFF"/>
              <w:rPr>
                <w:sz w:val="24"/>
                <w:szCs w:val="24"/>
                <w:lang w:eastAsia="uk-UA"/>
              </w:rPr>
            </w:pPr>
            <w:r w:rsidRPr="00234ECE">
              <w:rPr>
                <w:lang w:eastAsia="uk-UA"/>
              </w:rPr>
              <w:t>заступник міського голови</w:t>
            </w:r>
          </w:p>
          <w:p w:rsidR="009E7F3B" w:rsidRPr="00234ECE" w:rsidRDefault="009E7F3B" w:rsidP="005B0AEB">
            <w:pPr>
              <w:jc w:val="center"/>
              <w:rPr>
                <w:sz w:val="24"/>
                <w:szCs w:val="24"/>
                <w:lang w:eastAsia="uk-UA"/>
              </w:rPr>
            </w:pPr>
            <w:r w:rsidRPr="00234ECE">
              <w:rPr>
                <w:lang w:eastAsia="uk-UA"/>
              </w:rPr>
              <w:t> </w:t>
            </w:r>
          </w:p>
        </w:tc>
        <w:tc>
          <w:tcPr>
            <w:tcW w:w="2055" w:type="dxa"/>
          </w:tcPr>
          <w:p w:rsidR="009E7F3B" w:rsidRPr="00234ECE" w:rsidRDefault="009E7F3B" w:rsidP="005B0AEB">
            <w:pPr>
              <w:jc w:val="center"/>
              <w:rPr>
                <w:sz w:val="24"/>
                <w:szCs w:val="24"/>
                <w:lang w:eastAsia="uk-UA"/>
              </w:rPr>
            </w:pPr>
            <w:r>
              <w:rPr>
                <w:sz w:val="24"/>
                <w:szCs w:val="24"/>
                <w:lang w:eastAsia="uk-UA"/>
              </w:rPr>
              <w:t xml:space="preserve">     </w:t>
            </w:r>
          </w:p>
        </w:tc>
        <w:tc>
          <w:tcPr>
            <w:tcW w:w="3615" w:type="dxa"/>
          </w:tcPr>
          <w:p w:rsidR="009E7F3B" w:rsidRPr="00234ECE" w:rsidRDefault="009E7F3B" w:rsidP="005B0AEB">
            <w:pPr>
              <w:shd w:val="clear" w:color="auto" w:fill="FFFFFF"/>
              <w:rPr>
                <w:sz w:val="24"/>
                <w:szCs w:val="24"/>
                <w:lang w:eastAsia="uk-UA"/>
              </w:rPr>
            </w:pPr>
          </w:p>
          <w:p w:rsidR="009E7F3B" w:rsidRPr="00234ECE" w:rsidRDefault="009E7F3B" w:rsidP="005B0AEB">
            <w:pPr>
              <w:shd w:val="clear" w:color="auto" w:fill="FFFFFF"/>
              <w:rPr>
                <w:sz w:val="24"/>
                <w:szCs w:val="24"/>
                <w:lang w:eastAsia="uk-UA"/>
              </w:rPr>
            </w:pPr>
            <w:r>
              <w:rPr>
                <w:b/>
                <w:bCs/>
                <w:lang w:eastAsia="uk-UA"/>
              </w:rPr>
              <w:t xml:space="preserve">              Олег ДЯЧУК</w:t>
            </w:r>
          </w:p>
        </w:tc>
      </w:tr>
    </w:tbl>
    <w:p w:rsidR="009E7F3B" w:rsidRPr="00234ECE" w:rsidRDefault="009E7F3B" w:rsidP="00D7325A">
      <w:pPr>
        <w:shd w:val="clear" w:color="auto" w:fill="FFFFFF"/>
        <w:rPr>
          <w:color w:val="000000"/>
          <w:sz w:val="18"/>
          <w:szCs w:val="18"/>
          <w:lang w:eastAsia="uk-UA"/>
        </w:rPr>
      </w:pPr>
      <w:r w:rsidRPr="00234ECE">
        <w:rPr>
          <w:color w:val="000000"/>
          <w:lang w:eastAsia="uk-UA"/>
        </w:rPr>
        <w:t> </w:t>
      </w:r>
    </w:p>
    <w:p w:rsidR="009E7F3B" w:rsidRPr="00234ECE" w:rsidRDefault="009E7F3B" w:rsidP="00D7325A">
      <w:pPr>
        <w:shd w:val="clear" w:color="auto" w:fill="FFFFFF"/>
        <w:rPr>
          <w:color w:val="000000"/>
          <w:sz w:val="18"/>
          <w:szCs w:val="18"/>
          <w:lang w:eastAsia="uk-UA"/>
        </w:rPr>
      </w:pPr>
    </w:p>
    <w:p w:rsidR="009E7F3B" w:rsidRPr="00234ECE" w:rsidRDefault="009E7F3B" w:rsidP="00D7325A">
      <w:pPr>
        <w:shd w:val="clear" w:color="auto" w:fill="FFFFFF"/>
        <w:rPr>
          <w:color w:val="000000"/>
          <w:sz w:val="18"/>
          <w:szCs w:val="18"/>
          <w:lang w:eastAsia="uk-UA"/>
        </w:rPr>
      </w:pPr>
    </w:p>
    <w:p w:rsidR="009E7F3B" w:rsidRPr="00234ECE" w:rsidRDefault="009E7F3B" w:rsidP="00D7325A">
      <w:pPr>
        <w:shd w:val="clear" w:color="auto" w:fill="FFFFFF"/>
        <w:rPr>
          <w:color w:val="000000"/>
          <w:sz w:val="18"/>
          <w:szCs w:val="18"/>
          <w:lang w:eastAsia="uk-UA"/>
        </w:rPr>
      </w:pPr>
      <w:r w:rsidRPr="00234ECE">
        <w:rPr>
          <w:color w:val="000000"/>
          <w:lang w:eastAsia="uk-UA"/>
        </w:rPr>
        <w:t>  ПОГОДЖЕНО</w:t>
      </w:r>
    </w:p>
    <w:tbl>
      <w:tblPr>
        <w:tblW w:w="9630" w:type="dxa"/>
        <w:tblCellSpacing w:w="0" w:type="dxa"/>
        <w:tblCellMar>
          <w:top w:w="60" w:type="dxa"/>
          <w:left w:w="60" w:type="dxa"/>
          <w:bottom w:w="60" w:type="dxa"/>
          <w:right w:w="60" w:type="dxa"/>
        </w:tblCellMar>
        <w:tblLook w:val="00A0"/>
      </w:tblPr>
      <w:tblGrid>
        <w:gridCol w:w="4927"/>
        <w:gridCol w:w="1445"/>
        <w:gridCol w:w="3258"/>
      </w:tblGrid>
      <w:tr w:rsidR="009E7F3B" w:rsidRPr="00B627CB" w:rsidTr="005B0AEB">
        <w:trPr>
          <w:tblCellSpacing w:w="0" w:type="dxa"/>
        </w:trPr>
        <w:tc>
          <w:tcPr>
            <w:tcW w:w="4605" w:type="dxa"/>
          </w:tcPr>
          <w:p w:rsidR="009E7F3B" w:rsidRPr="00234ECE" w:rsidRDefault="009E7F3B" w:rsidP="005B0AEB">
            <w:pPr>
              <w:rPr>
                <w:sz w:val="24"/>
                <w:szCs w:val="24"/>
                <w:lang w:eastAsia="uk-UA"/>
              </w:rPr>
            </w:pPr>
            <w:r w:rsidRPr="00234ECE">
              <w:rPr>
                <w:lang w:eastAsia="uk-UA"/>
              </w:rPr>
              <w:t>Фінансове управління міської ради</w:t>
            </w:r>
          </w:p>
        </w:tc>
        <w:tc>
          <w:tcPr>
            <w:tcW w:w="1350" w:type="dxa"/>
          </w:tcPr>
          <w:p w:rsidR="009E7F3B" w:rsidRPr="00234ECE" w:rsidRDefault="009E7F3B" w:rsidP="005B0AEB">
            <w:pPr>
              <w:rPr>
                <w:sz w:val="24"/>
                <w:szCs w:val="24"/>
                <w:lang w:eastAsia="uk-UA"/>
              </w:rPr>
            </w:pPr>
          </w:p>
        </w:tc>
        <w:tc>
          <w:tcPr>
            <w:tcW w:w="3045" w:type="dxa"/>
          </w:tcPr>
          <w:p w:rsidR="009E7F3B" w:rsidRPr="00234ECE" w:rsidRDefault="009E7F3B" w:rsidP="005B0AEB">
            <w:pPr>
              <w:rPr>
                <w:sz w:val="24"/>
                <w:szCs w:val="24"/>
                <w:lang w:eastAsia="uk-UA"/>
              </w:rPr>
            </w:pPr>
            <w:r>
              <w:rPr>
                <w:b/>
                <w:bCs/>
                <w:lang w:eastAsia="uk-UA"/>
              </w:rPr>
              <w:t xml:space="preserve">          </w:t>
            </w:r>
            <w:r w:rsidRPr="00234ECE">
              <w:rPr>
                <w:b/>
                <w:bCs/>
                <w:lang w:eastAsia="uk-UA"/>
              </w:rPr>
              <w:t>Ганна БАКАЙ</w:t>
            </w:r>
          </w:p>
        </w:tc>
      </w:tr>
      <w:tr w:rsidR="009E7F3B" w:rsidRPr="00B627CB" w:rsidTr="005B0AEB">
        <w:trPr>
          <w:trHeight w:val="720"/>
          <w:tblCellSpacing w:w="0" w:type="dxa"/>
        </w:trPr>
        <w:tc>
          <w:tcPr>
            <w:tcW w:w="4605" w:type="dxa"/>
          </w:tcPr>
          <w:p w:rsidR="009E7F3B" w:rsidRPr="00234ECE" w:rsidRDefault="009E7F3B" w:rsidP="005B0AEB">
            <w:pPr>
              <w:rPr>
                <w:sz w:val="24"/>
                <w:szCs w:val="24"/>
                <w:lang w:eastAsia="uk-UA"/>
              </w:rPr>
            </w:pPr>
          </w:p>
          <w:p w:rsidR="009E7F3B" w:rsidRPr="00234ECE" w:rsidRDefault="009E7F3B" w:rsidP="005B0AEB">
            <w:pPr>
              <w:rPr>
                <w:sz w:val="24"/>
                <w:szCs w:val="24"/>
                <w:lang w:eastAsia="uk-UA"/>
              </w:rPr>
            </w:pPr>
            <w:r w:rsidRPr="00234ECE">
              <w:rPr>
                <w:lang w:eastAsia="uk-UA"/>
              </w:rPr>
              <w:t>Юридичний відділ міської ради</w:t>
            </w:r>
          </w:p>
          <w:p w:rsidR="009E7F3B" w:rsidRPr="00234ECE" w:rsidRDefault="009E7F3B" w:rsidP="005B0AEB">
            <w:pPr>
              <w:shd w:val="clear" w:color="auto" w:fill="FFFFFF"/>
              <w:rPr>
                <w:sz w:val="24"/>
                <w:szCs w:val="24"/>
                <w:lang w:eastAsia="uk-UA"/>
              </w:rPr>
            </w:pPr>
          </w:p>
          <w:p w:rsidR="009E7F3B" w:rsidRPr="00234ECE" w:rsidRDefault="009E7F3B" w:rsidP="005B0AEB">
            <w:pPr>
              <w:rPr>
                <w:sz w:val="24"/>
                <w:szCs w:val="24"/>
                <w:lang w:eastAsia="uk-UA"/>
              </w:rPr>
            </w:pPr>
          </w:p>
        </w:tc>
        <w:tc>
          <w:tcPr>
            <w:tcW w:w="1350" w:type="dxa"/>
          </w:tcPr>
          <w:p w:rsidR="009E7F3B" w:rsidRPr="00234ECE" w:rsidRDefault="009E7F3B" w:rsidP="005B0AEB">
            <w:pPr>
              <w:rPr>
                <w:sz w:val="24"/>
                <w:szCs w:val="24"/>
                <w:lang w:eastAsia="uk-UA"/>
              </w:rPr>
            </w:pPr>
          </w:p>
        </w:tc>
        <w:tc>
          <w:tcPr>
            <w:tcW w:w="3045" w:type="dxa"/>
          </w:tcPr>
          <w:p w:rsidR="009E7F3B" w:rsidRPr="00234ECE" w:rsidRDefault="009E7F3B" w:rsidP="005B0AEB">
            <w:pPr>
              <w:rPr>
                <w:sz w:val="24"/>
                <w:szCs w:val="24"/>
                <w:lang w:eastAsia="uk-UA"/>
              </w:rPr>
            </w:pPr>
          </w:p>
          <w:p w:rsidR="009E7F3B" w:rsidRPr="00234ECE" w:rsidRDefault="009E7F3B" w:rsidP="005B0AEB">
            <w:pPr>
              <w:rPr>
                <w:sz w:val="24"/>
                <w:szCs w:val="24"/>
                <w:lang w:eastAsia="uk-UA"/>
              </w:rPr>
            </w:pPr>
            <w:r>
              <w:rPr>
                <w:b/>
                <w:bCs/>
                <w:lang w:eastAsia="uk-UA"/>
              </w:rPr>
              <w:t xml:space="preserve">         </w:t>
            </w:r>
            <w:r w:rsidRPr="00234ECE">
              <w:rPr>
                <w:b/>
                <w:bCs/>
                <w:lang w:eastAsia="uk-UA"/>
              </w:rPr>
              <w:t>Любов СОНЧАК</w:t>
            </w:r>
          </w:p>
        </w:tc>
      </w:tr>
      <w:tr w:rsidR="009E7F3B" w:rsidRPr="00B627CB" w:rsidTr="005B0AEB">
        <w:trPr>
          <w:tblCellSpacing w:w="0" w:type="dxa"/>
        </w:trPr>
        <w:tc>
          <w:tcPr>
            <w:tcW w:w="4605" w:type="dxa"/>
          </w:tcPr>
          <w:p w:rsidR="009E7F3B" w:rsidRPr="00234ECE" w:rsidRDefault="009E7F3B" w:rsidP="005B0AEB">
            <w:pPr>
              <w:spacing w:line="105" w:lineRule="atLeast"/>
              <w:rPr>
                <w:sz w:val="24"/>
                <w:szCs w:val="24"/>
                <w:lang w:eastAsia="uk-UA"/>
              </w:rPr>
            </w:pPr>
            <w:r w:rsidRPr="00234ECE">
              <w:rPr>
                <w:lang w:eastAsia="uk-UA"/>
              </w:rPr>
              <w:t>Відділ економіки міської ради</w:t>
            </w:r>
          </w:p>
          <w:p w:rsidR="009E7F3B" w:rsidRPr="00234ECE" w:rsidRDefault="009E7F3B" w:rsidP="005B0AEB">
            <w:pPr>
              <w:shd w:val="clear" w:color="auto" w:fill="FFFFFF"/>
              <w:rPr>
                <w:sz w:val="24"/>
                <w:szCs w:val="24"/>
                <w:lang w:eastAsia="uk-UA"/>
              </w:rPr>
            </w:pPr>
          </w:p>
        </w:tc>
        <w:tc>
          <w:tcPr>
            <w:tcW w:w="1350" w:type="dxa"/>
          </w:tcPr>
          <w:p w:rsidR="009E7F3B" w:rsidRPr="00234ECE" w:rsidRDefault="009E7F3B" w:rsidP="005B0AEB">
            <w:pPr>
              <w:rPr>
                <w:sz w:val="24"/>
                <w:szCs w:val="24"/>
                <w:lang w:eastAsia="uk-UA"/>
              </w:rPr>
            </w:pPr>
          </w:p>
        </w:tc>
        <w:tc>
          <w:tcPr>
            <w:tcW w:w="3045" w:type="dxa"/>
          </w:tcPr>
          <w:p w:rsidR="009E7F3B" w:rsidRPr="00234ECE" w:rsidRDefault="009E7F3B" w:rsidP="005B0AEB">
            <w:pPr>
              <w:rPr>
                <w:sz w:val="24"/>
                <w:szCs w:val="24"/>
                <w:lang w:eastAsia="uk-UA"/>
              </w:rPr>
            </w:pPr>
            <w:r>
              <w:rPr>
                <w:b/>
                <w:bCs/>
                <w:lang w:eastAsia="uk-UA"/>
              </w:rPr>
              <w:t xml:space="preserve">         </w:t>
            </w:r>
            <w:r w:rsidRPr="00234ECE">
              <w:rPr>
                <w:b/>
                <w:bCs/>
                <w:lang w:eastAsia="uk-UA"/>
              </w:rPr>
              <w:t>Олена ОСТЯК</w:t>
            </w:r>
          </w:p>
        </w:tc>
      </w:tr>
      <w:tr w:rsidR="009E7F3B" w:rsidRPr="00B627CB" w:rsidTr="005B0AEB">
        <w:trPr>
          <w:tblCellSpacing w:w="0" w:type="dxa"/>
        </w:trPr>
        <w:tc>
          <w:tcPr>
            <w:tcW w:w="4605" w:type="dxa"/>
          </w:tcPr>
          <w:p w:rsidR="009E7F3B" w:rsidRPr="00234ECE" w:rsidRDefault="009E7F3B" w:rsidP="005B0AEB">
            <w:pPr>
              <w:shd w:val="clear" w:color="auto" w:fill="FFFFFF"/>
              <w:rPr>
                <w:sz w:val="24"/>
                <w:szCs w:val="24"/>
                <w:lang w:eastAsia="uk-UA"/>
              </w:rPr>
            </w:pPr>
            <w:bookmarkStart w:id="1" w:name="RichViewCheckpoint0"/>
            <w:bookmarkEnd w:id="1"/>
            <w:r w:rsidRPr="00234ECE">
              <w:rPr>
                <w:lang w:eastAsia="uk-UA"/>
              </w:rPr>
              <w:t xml:space="preserve">Голова постійної комісії міської ради з питань </w:t>
            </w:r>
            <w:r>
              <w:rPr>
                <w:lang w:eastAsia="uk-UA"/>
              </w:rPr>
              <w:t>екології, використання земель, природних ресурсів та регулювання земельних відносин</w:t>
            </w:r>
          </w:p>
        </w:tc>
        <w:tc>
          <w:tcPr>
            <w:tcW w:w="1350" w:type="dxa"/>
          </w:tcPr>
          <w:p w:rsidR="009E7F3B" w:rsidRPr="00234ECE" w:rsidRDefault="009E7F3B" w:rsidP="005B0AEB">
            <w:pPr>
              <w:rPr>
                <w:sz w:val="24"/>
                <w:szCs w:val="24"/>
                <w:lang w:eastAsia="uk-UA"/>
              </w:rPr>
            </w:pPr>
          </w:p>
        </w:tc>
        <w:tc>
          <w:tcPr>
            <w:tcW w:w="3045" w:type="dxa"/>
          </w:tcPr>
          <w:p w:rsidR="009E7F3B" w:rsidRPr="00234ECE" w:rsidRDefault="009E7F3B" w:rsidP="005B0AEB">
            <w:pPr>
              <w:rPr>
                <w:sz w:val="24"/>
                <w:szCs w:val="24"/>
                <w:lang w:eastAsia="uk-UA"/>
              </w:rPr>
            </w:pPr>
          </w:p>
          <w:p w:rsidR="009E7F3B" w:rsidRPr="00234ECE" w:rsidRDefault="009E7F3B" w:rsidP="005B0AEB">
            <w:pPr>
              <w:rPr>
                <w:sz w:val="24"/>
                <w:szCs w:val="24"/>
                <w:lang w:eastAsia="uk-UA"/>
              </w:rPr>
            </w:pPr>
          </w:p>
          <w:p w:rsidR="009E7F3B" w:rsidRPr="00234ECE" w:rsidRDefault="009E7F3B" w:rsidP="005B0AEB">
            <w:pPr>
              <w:rPr>
                <w:sz w:val="24"/>
                <w:szCs w:val="24"/>
                <w:lang w:eastAsia="uk-UA"/>
              </w:rPr>
            </w:pPr>
          </w:p>
          <w:p w:rsidR="009E7F3B" w:rsidRPr="00234ECE" w:rsidRDefault="009E7F3B" w:rsidP="005B0AEB">
            <w:pPr>
              <w:rPr>
                <w:sz w:val="24"/>
                <w:szCs w:val="24"/>
                <w:lang w:eastAsia="uk-UA"/>
              </w:rPr>
            </w:pPr>
            <w:r>
              <w:rPr>
                <w:b/>
                <w:bCs/>
                <w:lang w:eastAsia="uk-UA"/>
              </w:rPr>
              <w:t xml:space="preserve">         Сергій ФЕДЧУК</w:t>
            </w:r>
          </w:p>
        </w:tc>
      </w:tr>
    </w:tbl>
    <w:p w:rsidR="009E7F3B" w:rsidRDefault="009E7F3B" w:rsidP="001B6005">
      <w:pPr>
        <w:rPr>
          <w:color w:val="FF0000"/>
          <w:lang w:val="uk-UA"/>
        </w:rPr>
      </w:pPr>
    </w:p>
    <w:p w:rsidR="009E7F3B" w:rsidRPr="00454EAC" w:rsidRDefault="009E7F3B" w:rsidP="00D7325A">
      <w:pPr>
        <w:shd w:val="clear" w:color="auto" w:fill="FFFFFF"/>
        <w:ind w:right="15"/>
        <w:jc w:val="center"/>
        <w:rPr>
          <w:color w:val="000000"/>
          <w:lang w:eastAsia="uk-UA"/>
        </w:rPr>
      </w:pPr>
      <w:r>
        <w:rPr>
          <w:color w:val="FF0000"/>
          <w:lang w:val="uk-UA"/>
        </w:rPr>
        <w:br w:type="page"/>
      </w:r>
      <w:r w:rsidRPr="00454EAC">
        <w:rPr>
          <w:b/>
          <w:bCs/>
          <w:color w:val="000000"/>
          <w:spacing w:val="15"/>
          <w:lang w:eastAsia="uk-UA"/>
        </w:rPr>
        <w:t xml:space="preserve">ПАСПОРТ </w:t>
      </w:r>
    </w:p>
    <w:p w:rsidR="009E7F3B" w:rsidRDefault="009E7F3B" w:rsidP="00F901AA">
      <w:pPr>
        <w:pBdr>
          <w:bottom w:val="single" w:sz="6" w:space="0" w:color="000000"/>
        </w:pBdr>
        <w:shd w:val="clear" w:color="auto" w:fill="FFFFFF"/>
        <w:jc w:val="center"/>
        <w:rPr>
          <w:b/>
          <w:color w:val="000000"/>
          <w:lang w:val="uk-UA" w:eastAsia="uk-UA"/>
        </w:rPr>
      </w:pPr>
      <w:r w:rsidRPr="00454EAC">
        <w:rPr>
          <w:b/>
          <w:color w:val="000000"/>
          <w:lang w:eastAsia="uk-UA"/>
        </w:rPr>
        <w:t>Програм</w:t>
      </w:r>
      <w:r w:rsidRPr="00454EAC">
        <w:rPr>
          <w:b/>
          <w:color w:val="000000"/>
          <w:lang w:val="uk-UA" w:eastAsia="uk-UA"/>
        </w:rPr>
        <w:t>и</w:t>
      </w:r>
      <w:r w:rsidRPr="00454EAC">
        <w:rPr>
          <w:b/>
          <w:color w:val="000000"/>
          <w:lang w:eastAsia="uk-UA"/>
        </w:rPr>
        <w:t xml:space="preserve"> «Розвиток земельних відносин на 2021-2025 роки»</w:t>
      </w:r>
    </w:p>
    <w:p w:rsidR="009E7F3B" w:rsidRPr="00454EAC" w:rsidRDefault="009E7F3B" w:rsidP="00F901AA">
      <w:pPr>
        <w:pBdr>
          <w:bottom w:val="single" w:sz="6" w:space="0" w:color="000000"/>
        </w:pBdr>
        <w:shd w:val="clear" w:color="auto" w:fill="FFFFFF"/>
        <w:jc w:val="center"/>
        <w:rPr>
          <w:b/>
          <w:color w:val="000000"/>
          <w:lang w:val="uk-UA" w:eastAsia="uk-UA"/>
        </w:rPr>
      </w:pPr>
    </w:p>
    <w:p w:rsidR="009E7F3B" w:rsidRPr="00F901AA" w:rsidRDefault="009E7F3B" w:rsidP="00F901AA">
      <w:pPr>
        <w:pBdr>
          <w:bottom w:val="single" w:sz="6" w:space="0" w:color="000000"/>
        </w:pBdr>
        <w:shd w:val="clear" w:color="auto" w:fill="FFFFFF"/>
        <w:jc w:val="both"/>
        <w:rPr>
          <w:color w:val="000000"/>
          <w:spacing w:val="15"/>
          <w:lang w:val="uk-UA" w:eastAsia="uk-UA"/>
        </w:rPr>
      </w:pPr>
      <w:r w:rsidRPr="00F901AA">
        <w:rPr>
          <w:color w:val="000000"/>
          <w:lang w:val="uk-UA" w:eastAsia="uk-UA"/>
        </w:rPr>
        <w:t xml:space="preserve">1. </w:t>
      </w:r>
      <w:r w:rsidRPr="00F901AA">
        <w:rPr>
          <w:color w:val="000000"/>
          <w:spacing w:val="15"/>
          <w:lang w:val="uk-UA" w:eastAsia="uk-UA"/>
        </w:rPr>
        <w:t>Ініціатор розроблення програми (замовник): відділ земельних</w:t>
      </w:r>
      <w:r w:rsidRPr="00F901AA">
        <w:rPr>
          <w:color w:val="000000"/>
          <w:spacing w:val="15"/>
          <w:u w:val="single"/>
          <w:lang w:val="uk-UA" w:eastAsia="uk-UA"/>
        </w:rPr>
        <w:t xml:space="preserve"> </w:t>
      </w:r>
      <w:r w:rsidRPr="00F901AA">
        <w:rPr>
          <w:color w:val="000000"/>
          <w:spacing w:val="15"/>
          <w:lang w:val="uk-UA" w:eastAsia="uk-UA"/>
        </w:rPr>
        <w:t>відносин Коломийської міської ради.</w:t>
      </w:r>
    </w:p>
    <w:p w:rsidR="009E7F3B" w:rsidRPr="00F901AA" w:rsidRDefault="009E7F3B" w:rsidP="00F901AA">
      <w:pPr>
        <w:pBdr>
          <w:bottom w:val="single" w:sz="6" w:space="0" w:color="000000"/>
        </w:pBdr>
        <w:shd w:val="clear" w:color="auto" w:fill="FFFFFF"/>
        <w:jc w:val="both"/>
        <w:rPr>
          <w:color w:val="000000"/>
          <w:spacing w:val="15"/>
          <w:lang w:val="uk-UA" w:eastAsia="uk-UA"/>
        </w:rPr>
      </w:pPr>
      <w:r w:rsidRPr="00F901AA">
        <w:rPr>
          <w:color w:val="000000"/>
          <w:spacing w:val="15"/>
          <w:lang w:val="uk-UA" w:eastAsia="uk-UA"/>
        </w:rPr>
        <w:t>2. Розробник програми відділ земельних відносин Коломийської міської ради</w:t>
      </w:r>
    </w:p>
    <w:p w:rsidR="009E7F3B" w:rsidRPr="00F901AA" w:rsidRDefault="009E7F3B" w:rsidP="00F901AA">
      <w:pPr>
        <w:pBdr>
          <w:bottom w:val="single" w:sz="6" w:space="0" w:color="000000"/>
        </w:pBdr>
        <w:shd w:val="clear" w:color="auto" w:fill="FFFFFF"/>
        <w:jc w:val="both"/>
        <w:rPr>
          <w:color w:val="000000"/>
          <w:spacing w:val="15"/>
          <w:u w:val="single"/>
          <w:lang w:val="uk-UA" w:eastAsia="uk-UA"/>
        </w:rPr>
      </w:pPr>
      <w:r w:rsidRPr="00F901AA">
        <w:rPr>
          <w:color w:val="000000"/>
          <w:spacing w:val="15"/>
          <w:lang w:val="uk-UA" w:eastAsia="uk-UA"/>
        </w:rPr>
        <w:t>3.Термін реалізації програми 2021-2025 роки</w:t>
      </w:r>
    </w:p>
    <w:p w:rsidR="009E7F3B" w:rsidRPr="00F901AA" w:rsidRDefault="009E7F3B" w:rsidP="00F901AA">
      <w:pPr>
        <w:pBdr>
          <w:bottom w:val="single" w:sz="6" w:space="0" w:color="000000"/>
        </w:pBdr>
        <w:shd w:val="clear" w:color="auto" w:fill="FFFFFF"/>
        <w:jc w:val="both"/>
        <w:rPr>
          <w:color w:val="000000"/>
          <w:spacing w:val="15"/>
          <w:lang w:val="uk-UA" w:eastAsia="uk-UA"/>
        </w:rPr>
      </w:pPr>
      <w:r w:rsidRPr="00F901AA">
        <w:rPr>
          <w:color w:val="000000"/>
          <w:spacing w:val="15"/>
          <w:lang w:val="uk-UA" w:eastAsia="uk-UA"/>
        </w:rPr>
        <w:t>4. Етапи фінансування програми щорічно</w:t>
      </w:r>
    </w:p>
    <w:p w:rsidR="009E7F3B" w:rsidRDefault="009E7F3B" w:rsidP="00F901AA">
      <w:pPr>
        <w:pBdr>
          <w:bottom w:val="single" w:sz="6" w:space="0" w:color="000000"/>
        </w:pBdr>
        <w:shd w:val="clear" w:color="auto" w:fill="FFFFFF"/>
        <w:jc w:val="both"/>
        <w:rPr>
          <w:color w:val="000000"/>
          <w:spacing w:val="15"/>
          <w:lang w:val="uk-UA" w:eastAsia="uk-UA"/>
        </w:rPr>
      </w:pPr>
      <w:r w:rsidRPr="00F901AA">
        <w:rPr>
          <w:color w:val="000000"/>
          <w:spacing w:val="15"/>
          <w:lang w:val="uk-UA" w:eastAsia="uk-UA"/>
        </w:rPr>
        <w:t>5. Обсяг фінансування програми (тис.грн.) 10</w:t>
      </w:r>
      <w:r w:rsidRPr="00F901AA">
        <w:rPr>
          <w:color w:val="000000"/>
          <w:spacing w:val="15"/>
          <w:lang w:eastAsia="uk-UA"/>
        </w:rPr>
        <w:t> </w:t>
      </w:r>
      <w:r w:rsidRPr="00F901AA">
        <w:rPr>
          <w:color w:val="000000"/>
          <w:spacing w:val="15"/>
          <w:lang w:val="uk-UA" w:eastAsia="uk-UA"/>
        </w:rPr>
        <w:t>400,0</w:t>
      </w:r>
    </w:p>
    <w:p w:rsidR="009E7F3B" w:rsidRDefault="009E7F3B" w:rsidP="00F901AA">
      <w:pPr>
        <w:pBdr>
          <w:bottom w:val="single" w:sz="6" w:space="0" w:color="000000"/>
        </w:pBdr>
        <w:shd w:val="clear" w:color="auto" w:fill="FFFFFF"/>
        <w:jc w:val="both"/>
        <w:rPr>
          <w:color w:val="000000"/>
          <w:spacing w:val="15"/>
          <w:lang w:val="uk-UA"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1425"/>
        <w:gridCol w:w="1515"/>
        <w:gridCol w:w="1800"/>
        <w:gridCol w:w="1620"/>
        <w:gridCol w:w="1440"/>
        <w:gridCol w:w="1700"/>
      </w:tblGrid>
      <w:tr w:rsidR="009E7F3B" w:rsidRPr="00454EAC" w:rsidTr="00454EAC">
        <w:tc>
          <w:tcPr>
            <w:tcW w:w="1425" w:type="dxa"/>
            <w:vMerge w:val="restart"/>
            <w:tcBorders>
              <w:top w:val="single" w:sz="6" w:space="0" w:color="000000"/>
              <w:left w:val="single" w:sz="6" w:space="0" w:color="000000"/>
              <w:bottom w:val="single" w:sz="6" w:space="0" w:color="000000"/>
              <w:right w:val="nil"/>
            </w:tcBorders>
          </w:tcPr>
          <w:p w:rsidR="009E7F3B" w:rsidRPr="00454EAC" w:rsidRDefault="009E7F3B" w:rsidP="005B0AEB">
            <w:pPr>
              <w:ind w:right="15"/>
              <w:jc w:val="center"/>
              <w:rPr>
                <w:lang w:val="uk-UA" w:eastAsia="uk-UA"/>
              </w:rPr>
            </w:pPr>
            <w:r w:rsidRPr="00454EAC">
              <w:rPr>
                <w:color w:val="000000"/>
                <w:spacing w:val="15"/>
                <w:lang w:val="uk-UA" w:eastAsia="uk-UA"/>
              </w:rPr>
              <w:t>Роки</w:t>
            </w:r>
          </w:p>
        </w:tc>
        <w:tc>
          <w:tcPr>
            <w:tcW w:w="8075" w:type="dxa"/>
            <w:gridSpan w:val="5"/>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center"/>
              <w:rPr>
                <w:lang w:val="uk-UA" w:eastAsia="uk-UA"/>
              </w:rPr>
            </w:pPr>
            <w:r w:rsidRPr="00454EAC">
              <w:rPr>
                <w:color w:val="000000"/>
                <w:spacing w:val="15"/>
                <w:lang w:val="uk-UA" w:eastAsia="uk-UA"/>
              </w:rPr>
              <w:t>Обсяги фінансування</w:t>
            </w:r>
          </w:p>
        </w:tc>
      </w:tr>
      <w:tr w:rsidR="009E7F3B" w:rsidRPr="00454EAC" w:rsidTr="00454EAC">
        <w:tc>
          <w:tcPr>
            <w:tcW w:w="0" w:type="auto"/>
            <w:vMerge/>
            <w:tcBorders>
              <w:top w:val="single" w:sz="6" w:space="0" w:color="000000"/>
              <w:left w:val="single" w:sz="6" w:space="0" w:color="000000"/>
              <w:bottom w:val="single" w:sz="6" w:space="0" w:color="000000"/>
              <w:right w:val="nil"/>
            </w:tcBorders>
          </w:tcPr>
          <w:p w:rsidR="009E7F3B" w:rsidRPr="00454EAC" w:rsidRDefault="009E7F3B" w:rsidP="005B0AEB">
            <w:pPr>
              <w:rPr>
                <w:lang w:val="uk-UA" w:eastAsia="uk-UA"/>
              </w:rPr>
            </w:pPr>
          </w:p>
        </w:tc>
        <w:tc>
          <w:tcPr>
            <w:tcW w:w="1515" w:type="dxa"/>
            <w:vMerge w:val="restart"/>
            <w:tcBorders>
              <w:top w:val="single" w:sz="6" w:space="0" w:color="000000"/>
              <w:left w:val="single" w:sz="6" w:space="0" w:color="000000"/>
              <w:bottom w:val="single" w:sz="6" w:space="0" w:color="000000"/>
              <w:right w:val="nil"/>
            </w:tcBorders>
          </w:tcPr>
          <w:p w:rsidR="009E7F3B" w:rsidRPr="00454EAC" w:rsidRDefault="009E7F3B" w:rsidP="005B0AEB">
            <w:pPr>
              <w:ind w:right="15"/>
              <w:jc w:val="center"/>
              <w:rPr>
                <w:lang w:val="uk-UA" w:eastAsia="uk-UA"/>
              </w:rPr>
            </w:pPr>
            <w:r w:rsidRPr="00454EAC">
              <w:rPr>
                <w:color w:val="000000"/>
                <w:spacing w:val="15"/>
                <w:lang w:val="uk-UA" w:eastAsia="uk-UA"/>
              </w:rPr>
              <w:t>Всього</w:t>
            </w:r>
          </w:p>
        </w:tc>
        <w:tc>
          <w:tcPr>
            <w:tcW w:w="6560" w:type="dxa"/>
            <w:gridSpan w:val="4"/>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center"/>
              <w:rPr>
                <w:lang w:val="uk-UA" w:eastAsia="uk-UA"/>
              </w:rPr>
            </w:pPr>
            <w:r w:rsidRPr="00454EAC">
              <w:rPr>
                <w:lang w:val="uk-UA" w:eastAsia="uk-UA"/>
              </w:rPr>
              <w:t>В т.ч. за джерелами фінансування</w:t>
            </w:r>
          </w:p>
        </w:tc>
      </w:tr>
      <w:tr w:rsidR="009E7F3B" w:rsidRPr="00454EAC" w:rsidTr="00454EAC">
        <w:tc>
          <w:tcPr>
            <w:tcW w:w="0" w:type="auto"/>
            <w:vMerge/>
            <w:tcBorders>
              <w:top w:val="single" w:sz="6" w:space="0" w:color="000000"/>
              <w:left w:val="single" w:sz="6" w:space="0" w:color="000000"/>
              <w:bottom w:val="single" w:sz="6" w:space="0" w:color="000000"/>
              <w:right w:val="nil"/>
            </w:tcBorders>
          </w:tcPr>
          <w:p w:rsidR="009E7F3B" w:rsidRPr="00454EAC" w:rsidRDefault="009E7F3B" w:rsidP="005B0AEB">
            <w:pPr>
              <w:rPr>
                <w:lang w:val="uk-UA" w:eastAsia="uk-UA"/>
              </w:rPr>
            </w:pPr>
          </w:p>
        </w:tc>
        <w:tc>
          <w:tcPr>
            <w:tcW w:w="1515" w:type="dxa"/>
            <w:vMerge/>
            <w:tcBorders>
              <w:top w:val="single" w:sz="6" w:space="0" w:color="000000"/>
              <w:left w:val="single" w:sz="6" w:space="0" w:color="000000"/>
              <w:bottom w:val="single" w:sz="6" w:space="0" w:color="000000"/>
              <w:right w:val="nil"/>
            </w:tcBorders>
          </w:tcPr>
          <w:p w:rsidR="009E7F3B" w:rsidRPr="00454EAC" w:rsidRDefault="009E7F3B" w:rsidP="005B0AEB">
            <w:pPr>
              <w:rPr>
                <w:lang w:val="uk-UA" w:eastAsia="uk-UA"/>
              </w:rPr>
            </w:pP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center"/>
              <w:rPr>
                <w:lang w:val="uk-UA" w:eastAsia="uk-UA"/>
              </w:rPr>
            </w:pPr>
            <w:r w:rsidRPr="00454EAC">
              <w:rPr>
                <w:lang w:val="uk-UA" w:eastAsia="uk-UA"/>
              </w:rPr>
              <w:t>Державний бюджет</w:t>
            </w: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center"/>
              <w:rPr>
                <w:lang w:val="uk-UA" w:eastAsia="uk-UA"/>
              </w:rPr>
            </w:pPr>
            <w:r w:rsidRPr="00454EAC">
              <w:rPr>
                <w:lang w:val="uk-UA" w:eastAsia="uk-UA"/>
              </w:rPr>
              <w:t>Обласний бюджет</w:t>
            </w: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center"/>
              <w:rPr>
                <w:lang w:val="uk-UA" w:eastAsia="uk-UA"/>
              </w:rPr>
            </w:pPr>
            <w:r w:rsidRPr="00454EAC">
              <w:rPr>
                <w:lang w:val="uk-UA" w:eastAsia="uk-UA"/>
              </w:rPr>
              <w:t>Міський бюджет</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center"/>
              <w:rPr>
                <w:lang w:eastAsia="uk-UA"/>
              </w:rPr>
            </w:pPr>
            <w:r w:rsidRPr="00454EAC">
              <w:rPr>
                <w:lang w:val="uk-UA" w:eastAsia="uk-UA"/>
              </w:rPr>
              <w:t>Інші дж</w:t>
            </w:r>
            <w:r w:rsidRPr="00454EAC">
              <w:rPr>
                <w:lang w:eastAsia="uk-UA"/>
              </w:rPr>
              <w:t>ерела</w:t>
            </w: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2021-2025</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10400,0</w:t>
            </w: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10400,0</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В т.ч.</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2021      </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1840,0</w:t>
            </w: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1840,0</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2022      </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2590,0</w:t>
            </w: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2590,0</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2023     </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2390,0</w:t>
            </w: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2390,0</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2024      </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1790,0</w:t>
            </w: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1790,0</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r w:rsidR="009E7F3B" w:rsidRPr="00454EAC" w:rsidTr="00454EAC">
        <w:tc>
          <w:tcPr>
            <w:tcW w:w="142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color w:val="000000"/>
                <w:spacing w:val="15"/>
                <w:lang w:eastAsia="uk-UA"/>
              </w:rPr>
              <w:t>2025      </w:t>
            </w:r>
          </w:p>
        </w:tc>
        <w:tc>
          <w:tcPr>
            <w:tcW w:w="1515"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1790,0</w:t>
            </w:r>
          </w:p>
        </w:tc>
        <w:tc>
          <w:tcPr>
            <w:tcW w:w="180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62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p>
        </w:tc>
        <w:tc>
          <w:tcPr>
            <w:tcW w:w="1440" w:type="dxa"/>
            <w:tcBorders>
              <w:top w:val="single" w:sz="6" w:space="0" w:color="000000"/>
              <w:left w:val="single" w:sz="6" w:space="0" w:color="000000"/>
              <w:bottom w:val="single" w:sz="6" w:space="0" w:color="000000"/>
              <w:right w:val="nil"/>
            </w:tcBorders>
          </w:tcPr>
          <w:p w:rsidR="009E7F3B" w:rsidRPr="00454EAC" w:rsidRDefault="009E7F3B" w:rsidP="005B0AEB">
            <w:pPr>
              <w:ind w:right="15"/>
              <w:jc w:val="both"/>
              <w:rPr>
                <w:lang w:eastAsia="uk-UA"/>
              </w:rPr>
            </w:pPr>
            <w:r w:rsidRPr="00454EAC">
              <w:rPr>
                <w:lang w:eastAsia="uk-UA"/>
              </w:rPr>
              <w:t>1790,0</w:t>
            </w:r>
          </w:p>
        </w:tc>
        <w:tc>
          <w:tcPr>
            <w:tcW w:w="1700" w:type="dxa"/>
            <w:tcBorders>
              <w:top w:val="single" w:sz="6" w:space="0" w:color="000000"/>
              <w:left w:val="single" w:sz="6" w:space="0" w:color="000000"/>
              <w:bottom w:val="single" w:sz="6" w:space="0" w:color="000000"/>
              <w:right w:val="single" w:sz="6" w:space="0" w:color="000000"/>
            </w:tcBorders>
          </w:tcPr>
          <w:p w:rsidR="009E7F3B" w:rsidRPr="00454EAC" w:rsidRDefault="009E7F3B" w:rsidP="005B0AEB">
            <w:pPr>
              <w:ind w:right="15"/>
              <w:jc w:val="both"/>
              <w:rPr>
                <w:lang w:eastAsia="uk-UA"/>
              </w:rPr>
            </w:pPr>
          </w:p>
        </w:tc>
      </w:tr>
    </w:tbl>
    <w:p w:rsidR="009E7F3B" w:rsidRPr="00454EAC" w:rsidRDefault="009E7F3B" w:rsidP="00D7325A">
      <w:pPr>
        <w:shd w:val="clear" w:color="auto" w:fill="FFFFFF"/>
        <w:ind w:right="15"/>
        <w:jc w:val="both"/>
        <w:rPr>
          <w:color w:val="000000"/>
          <w:lang w:eastAsia="uk-UA"/>
        </w:rPr>
      </w:pPr>
    </w:p>
    <w:p w:rsidR="009E7F3B" w:rsidRDefault="009E7F3B" w:rsidP="00454EAC">
      <w:pPr>
        <w:shd w:val="clear" w:color="auto" w:fill="FFFFFF"/>
        <w:ind w:right="15"/>
        <w:jc w:val="both"/>
        <w:rPr>
          <w:color w:val="000000"/>
          <w:lang w:val="uk-UA" w:eastAsia="uk-UA"/>
        </w:rPr>
      </w:pPr>
      <w:r>
        <w:rPr>
          <w:color w:val="000000"/>
          <w:lang w:val="uk-UA" w:eastAsia="uk-UA"/>
        </w:rPr>
        <w:t xml:space="preserve">6. </w:t>
      </w:r>
      <w:r w:rsidRPr="00454EAC">
        <w:rPr>
          <w:color w:val="000000"/>
          <w:lang w:eastAsia="uk-UA"/>
        </w:rPr>
        <w:t>Очікувані результати виконання</w:t>
      </w:r>
      <w:r>
        <w:rPr>
          <w:color w:val="000000"/>
          <w:lang w:val="uk-UA" w:eastAsia="uk-UA"/>
        </w:rPr>
        <w:t>:</w:t>
      </w:r>
    </w:p>
    <w:p w:rsidR="009E7F3B" w:rsidRDefault="009E7F3B" w:rsidP="00454EAC">
      <w:pPr>
        <w:shd w:val="clear" w:color="auto" w:fill="FFFFFF"/>
        <w:ind w:right="15" w:firstLine="708"/>
        <w:jc w:val="both"/>
        <w:rPr>
          <w:color w:val="000000"/>
          <w:lang w:val="uk-UA" w:eastAsia="uk-UA"/>
        </w:rPr>
      </w:pPr>
      <w:r w:rsidRPr="00454EAC">
        <w:rPr>
          <w:color w:val="000000"/>
          <w:lang w:val="uk-UA" w:eastAsia="uk-UA"/>
        </w:rPr>
        <w:t>-</w:t>
      </w:r>
      <w:r>
        <w:rPr>
          <w:color w:val="000000"/>
          <w:lang w:val="uk-UA" w:eastAsia="uk-UA"/>
        </w:rPr>
        <w:t xml:space="preserve"> </w:t>
      </w:r>
      <w:r w:rsidRPr="00454EAC">
        <w:rPr>
          <w:color w:val="000000"/>
          <w:lang w:val="uk-UA" w:eastAsia="uk-UA"/>
        </w:rPr>
        <w:t xml:space="preserve">забезпечення проведення робіт із землеустрою, </w:t>
      </w:r>
    </w:p>
    <w:p w:rsidR="009E7F3B" w:rsidRDefault="009E7F3B" w:rsidP="00454EAC">
      <w:pPr>
        <w:shd w:val="clear" w:color="auto" w:fill="FFFFFF"/>
        <w:ind w:right="15" w:firstLine="708"/>
        <w:jc w:val="both"/>
        <w:rPr>
          <w:color w:val="000000"/>
          <w:lang w:val="uk-UA" w:eastAsia="uk-UA"/>
        </w:rPr>
      </w:pPr>
      <w:r>
        <w:rPr>
          <w:color w:val="000000"/>
          <w:lang w:val="uk-UA" w:eastAsia="uk-UA"/>
        </w:rPr>
        <w:t>- створення</w:t>
      </w:r>
      <w:r w:rsidRPr="00454EAC">
        <w:rPr>
          <w:color w:val="000000"/>
          <w:lang w:val="uk-UA" w:eastAsia="uk-UA"/>
        </w:rPr>
        <w:t xml:space="preserve"> автоматизован</w:t>
      </w:r>
      <w:r>
        <w:rPr>
          <w:color w:val="000000"/>
          <w:lang w:val="uk-UA" w:eastAsia="uk-UA"/>
        </w:rPr>
        <w:t>ого</w:t>
      </w:r>
      <w:r w:rsidRPr="00454EAC">
        <w:rPr>
          <w:color w:val="000000"/>
          <w:lang w:val="uk-UA" w:eastAsia="uk-UA"/>
        </w:rPr>
        <w:t xml:space="preserve"> облік</w:t>
      </w:r>
      <w:r>
        <w:rPr>
          <w:color w:val="000000"/>
          <w:lang w:val="uk-UA" w:eastAsia="uk-UA"/>
        </w:rPr>
        <w:t>у</w:t>
      </w:r>
      <w:r w:rsidRPr="00454EAC">
        <w:rPr>
          <w:color w:val="000000"/>
          <w:lang w:val="uk-UA" w:eastAsia="uk-UA"/>
        </w:rPr>
        <w:t xml:space="preserve"> даних власників землі і землекористувачів, </w:t>
      </w:r>
    </w:p>
    <w:p w:rsidR="009E7F3B" w:rsidRDefault="009E7F3B" w:rsidP="00454EAC">
      <w:pPr>
        <w:shd w:val="clear" w:color="auto" w:fill="FFFFFF"/>
        <w:ind w:right="15" w:firstLine="708"/>
        <w:jc w:val="both"/>
        <w:rPr>
          <w:color w:val="000000"/>
          <w:lang w:val="uk-UA" w:eastAsia="uk-UA"/>
        </w:rPr>
      </w:pPr>
      <w:r>
        <w:rPr>
          <w:color w:val="000000"/>
          <w:lang w:val="uk-UA" w:eastAsia="uk-UA"/>
        </w:rPr>
        <w:t>- визначення</w:t>
      </w:r>
      <w:r w:rsidRPr="00454EAC">
        <w:rPr>
          <w:color w:val="000000"/>
          <w:lang w:val="uk-UA" w:eastAsia="uk-UA"/>
        </w:rPr>
        <w:t xml:space="preserve"> напрям</w:t>
      </w:r>
      <w:r>
        <w:rPr>
          <w:color w:val="000000"/>
          <w:lang w:val="uk-UA" w:eastAsia="uk-UA"/>
        </w:rPr>
        <w:t>у і структури</w:t>
      </w:r>
      <w:r w:rsidRPr="00454EAC">
        <w:rPr>
          <w:color w:val="000000"/>
          <w:lang w:val="uk-UA" w:eastAsia="uk-UA"/>
        </w:rPr>
        <w:t xml:space="preserve"> використання земельних ресурсів, </w:t>
      </w:r>
    </w:p>
    <w:p w:rsidR="009E7F3B" w:rsidRPr="00454EAC" w:rsidRDefault="009E7F3B" w:rsidP="00454EAC">
      <w:pPr>
        <w:shd w:val="clear" w:color="auto" w:fill="FFFFFF"/>
        <w:ind w:right="15" w:firstLine="708"/>
        <w:jc w:val="both"/>
        <w:rPr>
          <w:color w:val="000000"/>
          <w:lang w:val="uk-UA" w:eastAsia="uk-UA"/>
        </w:rPr>
      </w:pPr>
      <w:r>
        <w:rPr>
          <w:color w:val="000000"/>
          <w:lang w:val="uk-UA" w:eastAsia="uk-UA"/>
        </w:rPr>
        <w:t>- підвищення відповідальності</w:t>
      </w:r>
      <w:r w:rsidRPr="00454EAC">
        <w:rPr>
          <w:color w:val="000000"/>
          <w:lang w:val="uk-UA" w:eastAsia="uk-UA"/>
        </w:rPr>
        <w:t xml:space="preserve"> усіх суб'єктів господарювання за нераціональне використання землі та якісний склад грунтів, матеріальн</w:t>
      </w:r>
      <w:r>
        <w:rPr>
          <w:color w:val="000000"/>
          <w:lang w:val="uk-UA" w:eastAsia="uk-UA"/>
        </w:rPr>
        <w:t>е</w:t>
      </w:r>
      <w:r w:rsidRPr="00454EAC">
        <w:rPr>
          <w:color w:val="000000"/>
          <w:lang w:val="uk-UA" w:eastAsia="uk-UA"/>
        </w:rPr>
        <w:t xml:space="preserve"> й моральн</w:t>
      </w:r>
      <w:r>
        <w:rPr>
          <w:color w:val="000000"/>
          <w:lang w:val="uk-UA" w:eastAsia="uk-UA"/>
        </w:rPr>
        <w:t>е зацікавлення</w:t>
      </w:r>
      <w:r w:rsidRPr="00454EAC">
        <w:rPr>
          <w:color w:val="000000"/>
          <w:lang w:val="uk-UA" w:eastAsia="uk-UA"/>
        </w:rPr>
        <w:t xml:space="preserve"> їх у здійсненні заходів щодо захисту й відтворення продуктивної сили землі.</w:t>
      </w:r>
    </w:p>
    <w:p w:rsidR="009E7F3B" w:rsidRDefault="009E7F3B" w:rsidP="00454EAC">
      <w:pPr>
        <w:shd w:val="clear" w:color="auto" w:fill="FFFFFF"/>
        <w:ind w:right="15"/>
        <w:jc w:val="both"/>
        <w:rPr>
          <w:color w:val="000000"/>
          <w:lang w:val="uk-UA" w:eastAsia="uk-UA"/>
        </w:rPr>
      </w:pPr>
    </w:p>
    <w:p w:rsidR="009E7F3B" w:rsidRPr="00454EAC" w:rsidRDefault="009E7F3B" w:rsidP="00454EAC">
      <w:pPr>
        <w:shd w:val="clear" w:color="auto" w:fill="FFFFFF"/>
        <w:ind w:right="15"/>
        <w:jc w:val="both"/>
        <w:rPr>
          <w:color w:val="000000"/>
          <w:lang w:eastAsia="uk-UA"/>
        </w:rPr>
      </w:pPr>
      <w:r>
        <w:rPr>
          <w:color w:val="000000"/>
          <w:lang w:val="uk-UA" w:eastAsia="uk-UA"/>
        </w:rPr>
        <w:t xml:space="preserve">7. </w:t>
      </w:r>
      <w:r w:rsidRPr="00454EAC">
        <w:rPr>
          <w:color w:val="000000"/>
          <w:lang w:eastAsia="uk-UA"/>
        </w:rPr>
        <w:t>Терміни проведення звітності:</w:t>
      </w:r>
    </w:p>
    <w:p w:rsidR="009E7F3B" w:rsidRPr="00454EAC" w:rsidRDefault="009E7F3B" w:rsidP="00454EAC">
      <w:pPr>
        <w:shd w:val="clear" w:color="auto" w:fill="FFFFFF"/>
        <w:ind w:right="15" w:firstLine="708"/>
        <w:jc w:val="both"/>
        <w:rPr>
          <w:color w:val="000000"/>
          <w:lang w:val="uk-UA" w:eastAsia="uk-UA"/>
        </w:rPr>
      </w:pPr>
      <w:r w:rsidRPr="00454EAC">
        <w:rPr>
          <w:color w:val="000000"/>
          <w:lang w:eastAsia="uk-UA"/>
        </w:rPr>
        <w:t>-  щоквартально, до 10 числа місяця наступного за звітним періодом (наростаючим підсумком) звіт про с</w:t>
      </w:r>
      <w:r>
        <w:rPr>
          <w:color w:val="000000"/>
          <w:lang w:eastAsia="uk-UA"/>
        </w:rPr>
        <w:t>тан виконання заходів Програми;</w:t>
      </w:r>
    </w:p>
    <w:p w:rsidR="009E7F3B" w:rsidRPr="00454EAC" w:rsidRDefault="009E7F3B" w:rsidP="00454EAC">
      <w:pPr>
        <w:shd w:val="clear" w:color="auto" w:fill="FFFFFF"/>
        <w:ind w:right="15" w:firstLine="708"/>
        <w:jc w:val="both"/>
        <w:rPr>
          <w:color w:val="000000"/>
          <w:lang w:eastAsia="uk-UA"/>
        </w:rPr>
      </w:pPr>
      <w:r w:rsidRPr="00454EAC">
        <w:rPr>
          <w:color w:val="000000"/>
          <w:lang w:eastAsia="uk-UA"/>
        </w:rPr>
        <w:t>- до 20 січня наступного за звітним роком звіт про результати виконання Програми за підсумками року;</w:t>
      </w:r>
    </w:p>
    <w:p w:rsidR="009E7F3B" w:rsidRPr="00454EAC" w:rsidRDefault="009E7F3B" w:rsidP="00454EAC">
      <w:pPr>
        <w:shd w:val="clear" w:color="auto" w:fill="FFFFFF"/>
        <w:ind w:right="15" w:firstLine="708"/>
        <w:jc w:val="both"/>
        <w:rPr>
          <w:color w:val="000000"/>
          <w:lang w:eastAsia="uk-UA"/>
        </w:rPr>
      </w:pPr>
      <w:r w:rsidRPr="00454EAC">
        <w:rPr>
          <w:color w:val="000000"/>
          <w:lang w:eastAsia="uk-UA"/>
        </w:rPr>
        <w:t>- не пізніше, ніж через місяць після закінчення встановленого терміну виконання Програми Кінцевий звіт про результати її виконання.</w:t>
      </w:r>
    </w:p>
    <w:p w:rsidR="009E7F3B" w:rsidRDefault="009E7F3B" w:rsidP="00D7325A">
      <w:pPr>
        <w:shd w:val="clear" w:color="auto" w:fill="FFFFFF"/>
        <w:ind w:right="15"/>
        <w:rPr>
          <w:color w:val="000000"/>
          <w:lang w:val="uk-UA" w:eastAsia="uk-UA"/>
        </w:rPr>
      </w:pPr>
    </w:p>
    <w:p w:rsidR="009E7F3B" w:rsidRDefault="009E7F3B" w:rsidP="00D7325A">
      <w:pPr>
        <w:shd w:val="clear" w:color="auto" w:fill="FFFFFF"/>
        <w:ind w:right="15"/>
        <w:rPr>
          <w:color w:val="000000"/>
          <w:lang w:val="uk-UA" w:eastAsia="uk-UA"/>
        </w:rPr>
      </w:pPr>
    </w:p>
    <w:p w:rsidR="009E7F3B" w:rsidRDefault="009E7F3B" w:rsidP="00D7325A">
      <w:pPr>
        <w:shd w:val="clear" w:color="auto" w:fill="FFFFFF"/>
        <w:ind w:right="15"/>
        <w:rPr>
          <w:color w:val="000000"/>
          <w:lang w:val="uk-UA" w:eastAsia="uk-UA"/>
        </w:rPr>
      </w:pPr>
    </w:p>
    <w:p w:rsidR="009E7F3B" w:rsidRDefault="009E7F3B" w:rsidP="00D7325A">
      <w:pPr>
        <w:shd w:val="clear" w:color="auto" w:fill="FFFFFF"/>
        <w:ind w:right="15"/>
        <w:rPr>
          <w:color w:val="000000"/>
          <w:lang w:val="uk-UA" w:eastAsia="uk-UA"/>
        </w:rPr>
      </w:pPr>
    </w:p>
    <w:p w:rsidR="009E7F3B" w:rsidRPr="003F5485" w:rsidRDefault="009E7F3B" w:rsidP="00D7325A">
      <w:pPr>
        <w:shd w:val="clear" w:color="auto" w:fill="FFFFFF"/>
        <w:ind w:right="15"/>
        <w:rPr>
          <w:color w:val="000000"/>
          <w:lang w:val="uk-UA" w:eastAsia="uk-UA"/>
        </w:rPr>
      </w:pPr>
    </w:p>
    <w:p w:rsidR="009E7F3B" w:rsidRPr="00454EAC" w:rsidRDefault="009E7F3B" w:rsidP="00D7325A">
      <w:pPr>
        <w:shd w:val="clear" w:color="auto" w:fill="FFFFFF"/>
        <w:ind w:right="15"/>
        <w:rPr>
          <w:color w:val="000000"/>
          <w:lang w:eastAsia="uk-UA"/>
        </w:rPr>
      </w:pPr>
    </w:p>
    <w:p w:rsidR="009E7F3B" w:rsidRPr="00454EAC" w:rsidRDefault="009E7F3B" w:rsidP="00D7325A">
      <w:pPr>
        <w:shd w:val="clear" w:color="auto" w:fill="FFFFFF"/>
        <w:ind w:right="15"/>
        <w:rPr>
          <w:color w:val="000000"/>
          <w:spacing w:val="15"/>
          <w:lang w:eastAsia="uk-UA"/>
        </w:rPr>
      </w:pPr>
      <w:r w:rsidRPr="00454EAC">
        <w:rPr>
          <w:b/>
          <w:bCs/>
          <w:color w:val="000000"/>
          <w:spacing w:val="15"/>
          <w:lang w:eastAsia="uk-UA"/>
        </w:rPr>
        <w:t>Замовник програми  </w:t>
      </w:r>
      <w:r w:rsidRPr="00454EAC">
        <w:rPr>
          <w:color w:val="000000"/>
          <w:spacing w:val="15"/>
          <w:lang w:eastAsia="uk-UA"/>
        </w:rPr>
        <w:t>             </w:t>
      </w:r>
    </w:p>
    <w:p w:rsidR="009E7F3B" w:rsidRDefault="009E7F3B" w:rsidP="00D7325A">
      <w:pPr>
        <w:shd w:val="clear" w:color="auto" w:fill="FFFFFF"/>
        <w:ind w:right="15"/>
        <w:rPr>
          <w:color w:val="000000"/>
          <w:spacing w:val="15"/>
          <w:lang w:val="uk-UA" w:eastAsia="uk-UA"/>
        </w:rPr>
      </w:pPr>
      <w:r w:rsidRPr="00454EAC">
        <w:rPr>
          <w:color w:val="000000"/>
          <w:spacing w:val="15"/>
          <w:lang w:eastAsia="uk-UA"/>
        </w:rPr>
        <w:t xml:space="preserve">Відділ земельних відносин </w:t>
      </w:r>
    </w:p>
    <w:p w:rsidR="009E7F3B" w:rsidRPr="003F5485" w:rsidRDefault="009E7F3B" w:rsidP="00D7325A">
      <w:pPr>
        <w:shd w:val="clear" w:color="auto" w:fill="FFFFFF"/>
        <w:ind w:right="15"/>
        <w:rPr>
          <w:color w:val="000000"/>
          <w:lang w:val="uk-UA" w:eastAsia="uk-UA"/>
        </w:rPr>
      </w:pPr>
      <w:r w:rsidRPr="003F5485">
        <w:rPr>
          <w:color w:val="000000"/>
          <w:spacing w:val="15"/>
          <w:lang w:val="uk-UA" w:eastAsia="uk-UA"/>
        </w:rPr>
        <w:t xml:space="preserve">міської ради  </w:t>
      </w:r>
      <w:r w:rsidRPr="00454EAC">
        <w:rPr>
          <w:color w:val="000000"/>
          <w:spacing w:val="15"/>
          <w:lang w:eastAsia="uk-UA"/>
        </w:rPr>
        <w:t>         </w:t>
      </w:r>
      <w:r w:rsidRPr="003F5485">
        <w:rPr>
          <w:color w:val="000000"/>
          <w:spacing w:val="15"/>
          <w:lang w:val="uk-UA" w:eastAsia="uk-UA"/>
        </w:rPr>
        <w:t xml:space="preserve">  </w:t>
      </w:r>
      <w:r w:rsidRPr="00454EAC">
        <w:rPr>
          <w:color w:val="000000"/>
          <w:spacing w:val="15"/>
          <w:lang w:eastAsia="uk-UA"/>
        </w:rPr>
        <w:t>  </w:t>
      </w:r>
      <w:r w:rsidRPr="003F5485">
        <w:rPr>
          <w:color w:val="000000"/>
          <w:lang w:val="uk-UA" w:eastAsia="uk-UA"/>
        </w:rPr>
        <w:t xml:space="preserve"> </w:t>
      </w:r>
      <w:r>
        <w:rPr>
          <w:color w:val="000000"/>
          <w:lang w:val="uk-UA" w:eastAsia="uk-UA"/>
        </w:rPr>
        <w:tab/>
      </w:r>
      <w:r>
        <w:rPr>
          <w:color w:val="000000"/>
          <w:lang w:val="uk-UA" w:eastAsia="uk-UA"/>
        </w:rPr>
        <w:tab/>
      </w:r>
      <w:r>
        <w:rPr>
          <w:color w:val="000000"/>
          <w:lang w:val="uk-UA" w:eastAsia="uk-UA"/>
        </w:rPr>
        <w:tab/>
      </w:r>
      <w:r w:rsidRPr="003F5485">
        <w:rPr>
          <w:color w:val="000000"/>
          <w:lang w:val="uk-UA" w:eastAsia="uk-UA"/>
        </w:rPr>
        <w:t>_______________</w:t>
      </w:r>
      <w:r w:rsidRPr="003F5485">
        <w:rPr>
          <w:b/>
          <w:color w:val="000000"/>
          <w:lang w:val="uk-UA" w:eastAsia="uk-UA"/>
        </w:rPr>
        <w:t xml:space="preserve"> Богдан МОНДРИК</w:t>
      </w:r>
      <w:r w:rsidRPr="003F5485">
        <w:rPr>
          <w:color w:val="000000"/>
          <w:lang w:val="uk-UA" w:eastAsia="uk-UA"/>
        </w:rPr>
        <w:t xml:space="preserve">             </w:t>
      </w:r>
    </w:p>
    <w:p w:rsidR="009E7F3B" w:rsidRDefault="009E7F3B" w:rsidP="00D7325A">
      <w:pPr>
        <w:shd w:val="clear" w:color="auto" w:fill="FFFFFF"/>
        <w:ind w:right="15"/>
        <w:rPr>
          <w:color w:val="000000"/>
          <w:lang w:val="uk-UA" w:eastAsia="uk-UA"/>
        </w:rPr>
      </w:pPr>
    </w:p>
    <w:p w:rsidR="009E7F3B" w:rsidRPr="003F5485" w:rsidRDefault="009E7F3B" w:rsidP="00D7325A">
      <w:pPr>
        <w:shd w:val="clear" w:color="auto" w:fill="FFFFFF"/>
        <w:ind w:right="15"/>
        <w:rPr>
          <w:color w:val="000000"/>
          <w:lang w:val="uk-UA" w:eastAsia="uk-UA"/>
        </w:rPr>
      </w:pPr>
    </w:p>
    <w:p w:rsidR="009E7F3B" w:rsidRPr="003F5485" w:rsidRDefault="009E7F3B" w:rsidP="00D7325A">
      <w:pPr>
        <w:shd w:val="clear" w:color="auto" w:fill="FFFFFF"/>
        <w:ind w:right="15"/>
        <w:rPr>
          <w:color w:val="000000"/>
          <w:spacing w:val="15"/>
          <w:lang w:val="uk-UA" w:eastAsia="uk-UA"/>
        </w:rPr>
      </w:pPr>
      <w:r w:rsidRPr="003F5485">
        <w:rPr>
          <w:b/>
          <w:bCs/>
          <w:color w:val="000000"/>
          <w:spacing w:val="15"/>
          <w:lang w:val="uk-UA" w:eastAsia="uk-UA"/>
        </w:rPr>
        <w:t>Відповідальний виконавець</w:t>
      </w:r>
      <w:r w:rsidRPr="00454EAC">
        <w:rPr>
          <w:b/>
          <w:bCs/>
          <w:color w:val="000000"/>
          <w:spacing w:val="15"/>
          <w:lang w:eastAsia="uk-UA"/>
        </w:rPr>
        <w:t>  </w:t>
      </w:r>
      <w:r w:rsidRPr="00454EAC">
        <w:rPr>
          <w:color w:val="000000"/>
          <w:spacing w:val="15"/>
          <w:lang w:eastAsia="uk-UA"/>
        </w:rPr>
        <w:t> </w:t>
      </w:r>
      <w:r w:rsidRPr="003F5485">
        <w:rPr>
          <w:color w:val="000000"/>
          <w:spacing w:val="15"/>
          <w:lang w:val="uk-UA" w:eastAsia="uk-UA"/>
        </w:rPr>
        <w:t xml:space="preserve"> </w:t>
      </w:r>
    </w:p>
    <w:p w:rsidR="009E7F3B" w:rsidRDefault="009E7F3B" w:rsidP="00D7325A">
      <w:pPr>
        <w:shd w:val="clear" w:color="auto" w:fill="FFFFFF"/>
        <w:ind w:right="15"/>
        <w:rPr>
          <w:color w:val="000000"/>
          <w:spacing w:val="15"/>
          <w:lang w:val="uk-UA" w:eastAsia="uk-UA"/>
        </w:rPr>
      </w:pPr>
      <w:r w:rsidRPr="003F5485">
        <w:rPr>
          <w:color w:val="000000"/>
          <w:spacing w:val="15"/>
          <w:lang w:val="uk-UA" w:eastAsia="uk-UA"/>
        </w:rPr>
        <w:t xml:space="preserve">Відділ земельних відносин </w:t>
      </w:r>
    </w:p>
    <w:p w:rsidR="009E7F3B" w:rsidRPr="003F5485" w:rsidRDefault="009E7F3B" w:rsidP="00D7325A">
      <w:pPr>
        <w:shd w:val="clear" w:color="auto" w:fill="FFFFFF"/>
        <w:ind w:right="15"/>
        <w:rPr>
          <w:color w:val="000000"/>
          <w:lang w:val="uk-UA" w:eastAsia="uk-UA"/>
        </w:rPr>
      </w:pPr>
      <w:r w:rsidRPr="003F5485">
        <w:rPr>
          <w:color w:val="000000"/>
          <w:spacing w:val="15"/>
          <w:lang w:val="uk-UA" w:eastAsia="uk-UA"/>
        </w:rPr>
        <w:t xml:space="preserve">міської ради  </w:t>
      </w:r>
      <w:r w:rsidRPr="00454EAC">
        <w:rPr>
          <w:color w:val="000000"/>
          <w:spacing w:val="15"/>
          <w:lang w:eastAsia="uk-UA"/>
        </w:rPr>
        <w:t>         </w:t>
      </w:r>
      <w:r w:rsidRPr="003F5485">
        <w:rPr>
          <w:color w:val="000000"/>
          <w:lang w:val="uk-UA" w:eastAsia="uk-UA"/>
        </w:rPr>
        <w:t xml:space="preserve"> </w:t>
      </w:r>
      <w:r>
        <w:rPr>
          <w:color w:val="000000"/>
          <w:lang w:val="uk-UA" w:eastAsia="uk-UA"/>
        </w:rPr>
        <w:tab/>
      </w:r>
      <w:r>
        <w:rPr>
          <w:color w:val="000000"/>
          <w:lang w:val="uk-UA" w:eastAsia="uk-UA"/>
        </w:rPr>
        <w:tab/>
      </w:r>
      <w:r>
        <w:rPr>
          <w:color w:val="000000"/>
          <w:lang w:val="uk-UA" w:eastAsia="uk-UA"/>
        </w:rPr>
        <w:tab/>
      </w:r>
      <w:r>
        <w:rPr>
          <w:color w:val="000000"/>
          <w:lang w:val="uk-UA" w:eastAsia="uk-UA"/>
        </w:rPr>
        <w:tab/>
      </w:r>
      <w:r w:rsidRPr="003F5485">
        <w:rPr>
          <w:color w:val="000000"/>
          <w:lang w:val="uk-UA" w:eastAsia="uk-UA"/>
        </w:rPr>
        <w:t>_______________</w:t>
      </w:r>
      <w:r w:rsidRPr="003F5485">
        <w:rPr>
          <w:b/>
          <w:color w:val="000000"/>
          <w:lang w:val="uk-UA" w:eastAsia="uk-UA"/>
        </w:rPr>
        <w:t xml:space="preserve"> Богдан МОНДРИК</w:t>
      </w:r>
      <w:r w:rsidRPr="003F5485">
        <w:rPr>
          <w:color w:val="000000"/>
          <w:lang w:val="uk-UA" w:eastAsia="uk-UA"/>
        </w:rPr>
        <w:t xml:space="preserve">             </w:t>
      </w:r>
    </w:p>
    <w:p w:rsidR="009E7F3B" w:rsidRDefault="009E7F3B" w:rsidP="00D7325A">
      <w:pPr>
        <w:shd w:val="clear" w:color="auto" w:fill="FFFFFF"/>
        <w:ind w:right="15"/>
        <w:rPr>
          <w:color w:val="000000"/>
          <w:spacing w:val="15"/>
          <w:lang w:val="uk-UA" w:eastAsia="uk-UA"/>
        </w:rPr>
      </w:pPr>
      <w:r w:rsidRPr="00454EAC">
        <w:rPr>
          <w:color w:val="000000"/>
          <w:spacing w:val="15"/>
          <w:lang w:eastAsia="uk-UA"/>
        </w:rPr>
        <w:t>       </w:t>
      </w:r>
    </w:p>
    <w:p w:rsidR="009E7F3B" w:rsidRDefault="009E7F3B" w:rsidP="00D7325A">
      <w:pPr>
        <w:shd w:val="clear" w:color="auto" w:fill="FFFFFF"/>
        <w:ind w:right="15"/>
        <w:rPr>
          <w:color w:val="000000"/>
          <w:spacing w:val="15"/>
          <w:lang w:val="uk-UA" w:eastAsia="uk-UA"/>
        </w:rPr>
      </w:pPr>
      <w:r w:rsidRPr="00454EAC">
        <w:rPr>
          <w:color w:val="000000"/>
          <w:spacing w:val="15"/>
          <w:lang w:eastAsia="uk-UA"/>
        </w:rPr>
        <w:t>           </w:t>
      </w:r>
    </w:p>
    <w:p w:rsidR="009E7F3B" w:rsidRPr="003F5485" w:rsidRDefault="009E7F3B" w:rsidP="00D7325A">
      <w:pPr>
        <w:shd w:val="clear" w:color="auto" w:fill="FFFFFF"/>
        <w:ind w:right="15"/>
        <w:rPr>
          <w:color w:val="000000"/>
          <w:lang w:val="uk-UA" w:eastAsia="uk-UA"/>
        </w:rPr>
      </w:pPr>
      <w:r w:rsidRPr="00454EAC">
        <w:rPr>
          <w:color w:val="000000"/>
          <w:spacing w:val="15"/>
          <w:lang w:eastAsia="uk-UA"/>
        </w:rPr>
        <w:t>                                   </w:t>
      </w:r>
    </w:p>
    <w:p w:rsidR="009E7F3B" w:rsidRPr="00454EAC" w:rsidRDefault="009E7F3B" w:rsidP="00D7325A">
      <w:pPr>
        <w:shd w:val="clear" w:color="auto" w:fill="FFFFFF"/>
        <w:ind w:right="15"/>
        <w:rPr>
          <w:color w:val="000000"/>
          <w:lang w:eastAsia="uk-UA"/>
        </w:rPr>
      </w:pPr>
      <w:r w:rsidRPr="00454EAC">
        <w:rPr>
          <w:b/>
          <w:bCs/>
          <w:color w:val="000000"/>
          <w:spacing w:val="15"/>
          <w:lang w:eastAsia="uk-UA"/>
        </w:rPr>
        <w:t>Керівник програми                   </w:t>
      </w:r>
    </w:p>
    <w:p w:rsidR="009E7F3B" w:rsidRPr="00454EAC" w:rsidRDefault="009E7F3B" w:rsidP="00D7325A">
      <w:pPr>
        <w:shd w:val="clear" w:color="auto" w:fill="FFFFFF"/>
        <w:ind w:right="15"/>
        <w:rPr>
          <w:color w:val="000000"/>
          <w:lang w:val="uk-UA" w:eastAsia="uk-UA"/>
        </w:rPr>
      </w:pPr>
      <w:r w:rsidRPr="00454EAC">
        <w:rPr>
          <w:color w:val="000000"/>
          <w:spacing w:val="15"/>
          <w:lang w:eastAsia="uk-UA"/>
        </w:rPr>
        <w:t>Заступник міського голови    </w:t>
      </w:r>
      <w:r>
        <w:rPr>
          <w:color w:val="000000"/>
          <w:spacing w:val="15"/>
          <w:lang w:val="uk-UA" w:eastAsia="uk-UA"/>
        </w:rPr>
        <w:tab/>
      </w:r>
      <w:r>
        <w:rPr>
          <w:color w:val="000000"/>
          <w:spacing w:val="15"/>
          <w:lang w:val="uk-UA" w:eastAsia="uk-UA"/>
        </w:rPr>
        <w:tab/>
      </w:r>
      <w:r w:rsidRPr="00454EAC">
        <w:rPr>
          <w:color w:val="000000"/>
          <w:lang w:eastAsia="uk-UA"/>
        </w:rPr>
        <w:t>________________</w:t>
      </w:r>
      <w:r w:rsidRPr="00454EAC">
        <w:rPr>
          <w:color w:val="000000"/>
          <w:spacing w:val="15"/>
          <w:lang w:eastAsia="uk-UA"/>
        </w:rPr>
        <w:t> </w:t>
      </w:r>
      <w:r w:rsidRPr="003F5485">
        <w:rPr>
          <w:b/>
          <w:color w:val="000000"/>
          <w:spacing w:val="15"/>
          <w:lang w:eastAsia="uk-UA"/>
        </w:rPr>
        <w:t>Олег ДЯЧУК</w:t>
      </w:r>
      <w:r w:rsidRPr="00454EAC">
        <w:rPr>
          <w:color w:val="000000"/>
          <w:lang w:eastAsia="uk-UA"/>
        </w:rPr>
        <w:t xml:space="preserve">                         </w:t>
      </w:r>
    </w:p>
    <w:p w:rsidR="009E7F3B" w:rsidRDefault="009E7F3B" w:rsidP="00D7325A">
      <w:pPr>
        <w:pStyle w:val="Heading3"/>
        <w:jc w:val="center"/>
        <w:rPr>
          <w:b/>
          <w:szCs w:val="28"/>
        </w:rPr>
      </w:pPr>
    </w:p>
    <w:p w:rsidR="009E7F3B" w:rsidRPr="000B121A" w:rsidRDefault="009E7F3B" w:rsidP="00D7325A">
      <w:pPr>
        <w:pStyle w:val="Heading3"/>
        <w:jc w:val="center"/>
        <w:rPr>
          <w:b/>
          <w:szCs w:val="28"/>
        </w:rPr>
      </w:pPr>
      <w:r>
        <w:rPr>
          <w:b/>
          <w:szCs w:val="28"/>
        </w:rPr>
        <w:br w:type="page"/>
      </w:r>
      <w:r w:rsidRPr="000B121A">
        <w:rPr>
          <w:b/>
          <w:szCs w:val="28"/>
        </w:rPr>
        <w:t>Програма «Розвиток земельних відносин на 2021-2025 роки»</w:t>
      </w:r>
    </w:p>
    <w:p w:rsidR="009E7F3B" w:rsidRDefault="009E7F3B" w:rsidP="00D7325A">
      <w:pPr>
        <w:jc w:val="center"/>
        <w:rPr>
          <w:b/>
          <w:lang w:val="uk-UA"/>
        </w:rPr>
      </w:pPr>
    </w:p>
    <w:p w:rsidR="009E7F3B" w:rsidRPr="00A81C3D" w:rsidRDefault="009E7F3B" w:rsidP="00D7325A">
      <w:pPr>
        <w:jc w:val="center"/>
        <w:rPr>
          <w:lang w:val="uk-UA"/>
        </w:rPr>
      </w:pPr>
      <w:r>
        <w:rPr>
          <w:b/>
          <w:u w:val="single"/>
          <w:lang w:val="uk-UA"/>
        </w:rPr>
        <w:t>Вступ</w:t>
      </w:r>
    </w:p>
    <w:p w:rsidR="009E7F3B" w:rsidRDefault="009E7F3B" w:rsidP="00D7325A">
      <w:pPr>
        <w:ind w:firstLine="709"/>
        <w:jc w:val="both"/>
        <w:rPr>
          <w:lang w:val="uk-UA"/>
        </w:rPr>
      </w:pPr>
      <w:r>
        <w:rPr>
          <w:lang w:val="uk-UA"/>
        </w:rPr>
        <w:t>Управління землями населених пунктів потребує відповідного аналізу органами місцевої влади, з метою впровадження державної земельної політики усіма суб'єктами, оскільки відповідно до Конституції України земля виступає матеріальною основою місцевого самоврядування.</w:t>
      </w:r>
    </w:p>
    <w:p w:rsidR="009E7F3B" w:rsidRDefault="009E7F3B" w:rsidP="00D7325A">
      <w:pPr>
        <w:pStyle w:val="BodyTextIndent"/>
      </w:pPr>
      <w:r>
        <w:rPr>
          <w:szCs w:val="28"/>
        </w:rPr>
        <w:t>Сучасний стан розвитку земельних відносин вимагає розробки прогнозів та програм стратегічного характеру,</w:t>
      </w:r>
      <w:r>
        <w:rPr>
          <w:color w:val="FF0000"/>
          <w:szCs w:val="28"/>
        </w:rPr>
        <w:t xml:space="preserve"> </w:t>
      </w:r>
      <w:r>
        <w:t>необхідність проведення інвентаризації земель та водних об'єктів, встановлення меж населених пунктів, впорядкування водоохоронних зон, прибережних слуг та оновлення нормативної грошової оцінки земель,</w:t>
      </w:r>
      <w:r>
        <w:rPr>
          <w:szCs w:val="28"/>
        </w:rPr>
        <w:t xml:space="preserve"> а також відповідної законодавчої бази та фінансування.</w:t>
      </w:r>
    </w:p>
    <w:p w:rsidR="009E7F3B" w:rsidRDefault="009E7F3B" w:rsidP="00D7325A">
      <w:pPr>
        <w:ind w:firstLine="540"/>
        <w:jc w:val="both"/>
        <w:rPr>
          <w:b/>
          <w:u w:val="single"/>
          <w:lang w:val="uk-UA"/>
        </w:rPr>
      </w:pPr>
      <w:r>
        <w:rPr>
          <w:lang w:val="uk-UA"/>
        </w:rPr>
        <w:t>Головне завдання полягає в тому, щоб за допомогою правових норм, фінансово-економічних важелів забезпечити проведення робіт із землеустрою, створити автоматизований облік даних власників землі і землекористувачів, визначити напрями і структуру використання земельних ресурсів, підвищити відповідальність усіх суб’єктів господарювання за нераціональне використання землі та якісний склад ґрунтів, матеріально й морально зацікавити їх у здійсненні заходів щодо захисту й відтворення продуктивної сили землі.</w:t>
      </w:r>
    </w:p>
    <w:p w:rsidR="009E7F3B" w:rsidRDefault="009E7F3B" w:rsidP="00D7325A">
      <w:pPr>
        <w:jc w:val="both"/>
        <w:rPr>
          <w:b/>
          <w:u w:val="single"/>
          <w:lang w:val="uk-UA"/>
        </w:rPr>
      </w:pPr>
      <w:r>
        <w:rPr>
          <w:color w:val="FF0000"/>
          <w:lang w:val="uk-UA"/>
        </w:rPr>
        <w:tab/>
      </w:r>
    </w:p>
    <w:p w:rsidR="009E7F3B" w:rsidRDefault="009E7F3B" w:rsidP="00D7325A">
      <w:pPr>
        <w:jc w:val="center"/>
        <w:rPr>
          <w:b/>
          <w:u w:val="single"/>
          <w:lang w:val="uk-UA"/>
        </w:rPr>
      </w:pPr>
      <w:r>
        <w:rPr>
          <w:b/>
          <w:u w:val="single"/>
          <w:lang w:val="uk-UA"/>
        </w:rPr>
        <w:t xml:space="preserve">Основні напрямки розвитку земельних відносин </w:t>
      </w:r>
    </w:p>
    <w:p w:rsidR="009E7F3B" w:rsidRDefault="009E7F3B" w:rsidP="00D7325A">
      <w:pPr>
        <w:jc w:val="center"/>
      </w:pPr>
      <w:r>
        <w:rPr>
          <w:b/>
          <w:u w:val="single"/>
          <w:lang w:val="uk-UA"/>
        </w:rPr>
        <w:t xml:space="preserve">Формування території і встановлення меж </w:t>
      </w:r>
    </w:p>
    <w:p w:rsidR="009E7F3B" w:rsidRDefault="009E7F3B" w:rsidP="00D7325A">
      <w:pPr>
        <w:ind w:firstLine="709"/>
        <w:jc w:val="both"/>
        <w:rPr>
          <w:lang w:val="uk-UA"/>
        </w:rPr>
      </w:pPr>
      <w:r>
        <w:rPr>
          <w:lang w:val="uk-UA"/>
        </w:rPr>
        <w:t>Основними пріоритетами реалізації завдань у сфері земельних відносин виступає розробка та реалізація плану заходів щодо подальшого розвитку земельних відносин на території громади; нормативна грошова оцінка земель громади; встановлення меж населених пунктів; ефективне інформаційне забезпечення для раціонального використання земель територіальної громади тощо.</w:t>
      </w:r>
    </w:p>
    <w:p w:rsidR="009E7F3B" w:rsidRDefault="009E7F3B" w:rsidP="00D7325A">
      <w:pPr>
        <w:pStyle w:val="BodyTextIndent"/>
      </w:pPr>
      <w:r>
        <w:t>Формування території і встановлення меж населених пунктів здійснюється з метою створення умов для самостійного вирішення міською радою та її виконавчими органами всіх питань місцевого значення, виходячи з інтересів територіальної громади, на підставі законодавства України.</w:t>
      </w:r>
    </w:p>
    <w:p w:rsidR="009E7F3B" w:rsidRDefault="009E7F3B" w:rsidP="00D7325A">
      <w:pPr>
        <w:ind w:firstLine="540"/>
        <w:jc w:val="both"/>
      </w:pPr>
      <w:r>
        <w:rPr>
          <w:lang w:val="uk-UA"/>
        </w:rPr>
        <w:t xml:space="preserve">Коломийською міською радою виготовлено проект землеустрою «Встановлення (відновлення) межі міста Коломиї» та проведено роботи по встановленню межі міста в натурі (на місцевості). Необхідно вирішити питання встановлення меж населених пунктів територіальної громади. </w:t>
      </w:r>
    </w:p>
    <w:p w:rsidR="009E7F3B" w:rsidRDefault="009E7F3B" w:rsidP="00D7325A">
      <w:pPr>
        <w:pStyle w:val="BodyTextIndent"/>
      </w:pPr>
      <w:r>
        <w:t>Завершення формування території громади дасть можливість упорядкувати адміністративно-територіальний наділ, вирішити питання розміщення забудови, раціонального використання земель територіальної громади, належного їх оподаткування, забезпечення доступу до державного земельного кадастру та контролю за використанням та охороною земель.</w:t>
      </w:r>
    </w:p>
    <w:p w:rsidR="009E7F3B" w:rsidRDefault="009E7F3B" w:rsidP="00D7325A">
      <w:pPr>
        <w:pStyle w:val="BodyTextIndent"/>
        <w:rPr>
          <w:sz w:val="24"/>
        </w:rPr>
      </w:pPr>
    </w:p>
    <w:p w:rsidR="009E7F3B" w:rsidRDefault="009E7F3B" w:rsidP="00D7325A">
      <w:pPr>
        <w:pStyle w:val="Heading1"/>
        <w:rPr>
          <w:u w:val="single"/>
        </w:rPr>
      </w:pPr>
      <w:r>
        <w:rPr>
          <w:b/>
          <w:u w:val="single"/>
        </w:rPr>
        <w:t>Інвентаризація земель</w:t>
      </w:r>
    </w:p>
    <w:p w:rsidR="009E7F3B" w:rsidRDefault="009E7F3B" w:rsidP="00D7325A">
      <w:pPr>
        <w:ind w:firstLine="432"/>
        <w:jc w:val="both"/>
        <w:rPr>
          <w:lang w:val="uk-UA"/>
        </w:rPr>
      </w:pPr>
      <w:r>
        <w:rPr>
          <w:lang w:val="uk-UA"/>
        </w:rPr>
        <w:t xml:space="preserve">Метою проведення інвентаризації земель є здобуття достовірних та повних відомостей щодо площі, складу та якісних характеристик земель, землекористувачів та землевласників.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адмініструвати орендну плату,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w:t>
      </w:r>
    </w:p>
    <w:p w:rsidR="009E7F3B" w:rsidRPr="00853C69" w:rsidRDefault="009E7F3B" w:rsidP="00D7325A">
      <w:pPr>
        <w:ind w:firstLine="540"/>
        <w:jc w:val="both"/>
        <w:rPr>
          <w:lang w:val="uk-UA"/>
        </w:rPr>
      </w:pPr>
      <w:r>
        <w:rPr>
          <w:lang w:val="uk-UA"/>
        </w:rPr>
        <w:t>Обліковим об’єктом інвентаризації є земельна ділянка, що знаходиться у власності чи користуванні фізичних і юридичних осіб.</w:t>
      </w:r>
    </w:p>
    <w:p w:rsidR="009E7F3B" w:rsidRDefault="009E7F3B" w:rsidP="00D7325A">
      <w:pPr>
        <w:pStyle w:val="BodyTextIndent"/>
      </w:pPr>
      <w:r>
        <w:t>Програмою передбачається завершити роботи з інвентаризації земель територіальної громади (виготовлення правовстановлюючих документів під об’єктами комунальної власності територіальної громади), інвентаризації земель загального користування (парки, сквери, водні об'єкти та зони відпочинку), інвентаризації осушних систем та дренажних каналів, інвентаризація водоохоронних зон водних об'єктів.</w:t>
      </w:r>
    </w:p>
    <w:p w:rsidR="009E7F3B" w:rsidRDefault="009E7F3B" w:rsidP="00D7325A">
      <w:pPr>
        <w:pStyle w:val="Heading2"/>
      </w:pPr>
    </w:p>
    <w:p w:rsidR="009E7F3B" w:rsidRDefault="009E7F3B" w:rsidP="00D7325A">
      <w:pPr>
        <w:pStyle w:val="21"/>
        <w:jc w:val="center"/>
        <w:rPr>
          <w:b/>
          <w:u w:val="single"/>
        </w:rPr>
      </w:pPr>
      <w:r>
        <w:rPr>
          <w:b/>
          <w:u w:val="single"/>
        </w:rPr>
        <w:t xml:space="preserve">Створення автоматизованої системи ведення </w:t>
      </w:r>
    </w:p>
    <w:p w:rsidR="009E7F3B" w:rsidRDefault="009E7F3B" w:rsidP="00D7325A">
      <w:pPr>
        <w:pStyle w:val="21"/>
        <w:jc w:val="center"/>
      </w:pPr>
      <w:r>
        <w:rPr>
          <w:b/>
          <w:u w:val="single"/>
        </w:rPr>
        <w:t>державного земельного кадастру</w:t>
      </w:r>
    </w:p>
    <w:p w:rsidR="009E7F3B" w:rsidRDefault="009E7F3B" w:rsidP="00D7325A">
      <w:pPr>
        <w:ind w:firstLine="709"/>
        <w:jc w:val="both"/>
        <w:rPr>
          <w:lang w:val="uk-UA"/>
        </w:rPr>
      </w:pPr>
      <w:r>
        <w:rPr>
          <w:lang w:val="uk-UA"/>
        </w:rPr>
        <w:t>Організаційне забезпечення відділу земельних відносин не відповідає сучасним вимогам і потребує удосконаленню, відповідного матеріального і технічного забезпечення.</w:t>
      </w:r>
    </w:p>
    <w:p w:rsidR="009E7F3B" w:rsidRDefault="009E7F3B" w:rsidP="00D7325A">
      <w:pPr>
        <w:ind w:firstLine="709"/>
        <w:jc w:val="both"/>
        <w:rPr>
          <w:lang w:val="uk-UA"/>
        </w:rPr>
      </w:pPr>
      <w:r>
        <w:rPr>
          <w:lang w:val="uk-UA"/>
        </w:rPr>
        <w:t>Необхідно запровадити програмно-технічні комплекси на базі сучасних програмних засобів та геоінформаційних систем, автоматизовані бази даних про об'єкти кадастрового обліку, засоби захисту інформації, які забезпечать ефективну автоматизацію процесів формування, обліку, оцінки земельних ділянок та об'єктів нерухомого майна.</w:t>
      </w:r>
    </w:p>
    <w:p w:rsidR="009E7F3B" w:rsidRDefault="009E7F3B" w:rsidP="00D7325A">
      <w:pPr>
        <w:ind w:firstLine="709"/>
        <w:jc w:val="both"/>
        <w:rPr>
          <w:lang w:val="uk-UA"/>
        </w:rPr>
      </w:pPr>
      <w:r>
        <w:rPr>
          <w:lang w:val="uk-UA"/>
        </w:rPr>
        <w:t>Існує потреба передбачити забезпечення сумісності інформаційних систем, пов'язаних з формуванням, державним обліком, технічною інвентаризацією, оцінкою земельних ділянок та об'єктів нерухомого майна, реєстрацією прав на них, управлінням та розпорядженням нерухомістю, створенням системи електронного обміну відомостями.</w:t>
      </w:r>
    </w:p>
    <w:p w:rsidR="009E7F3B" w:rsidRDefault="009E7F3B" w:rsidP="00D7325A">
      <w:pPr>
        <w:pStyle w:val="21"/>
      </w:pPr>
      <w:r>
        <w:t>Для забезпечення ведення автоматизованої бази даних  на належному рівні постала необхідність у створенні автоматизованої системи на базі широкого використання сучасної комп’ютерної техніки.</w:t>
      </w:r>
    </w:p>
    <w:p w:rsidR="009E7F3B" w:rsidRDefault="009E7F3B" w:rsidP="00D7325A">
      <w:pPr>
        <w:pStyle w:val="21"/>
        <w:jc w:val="both"/>
      </w:pPr>
    </w:p>
    <w:p w:rsidR="009E7F3B" w:rsidRDefault="009E7F3B" w:rsidP="00D7325A">
      <w:pPr>
        <w:pStyle w:val="21"/>
        <w:jc w:val="center"/>
      </w:pPr>
      <w:r>
        <w:rPr>
          <w:b/>
          <w:bCs/>
          <w:u w:val="single"/>
        </w:rPr>
        <w:t xml:space="preserve">Нормативна грошова оцінка земель </w:t>
      </w:r>
    </w:p>
    <w:p w:rsidR="009E7F3B" w:rsidRDefault="009E7F3B" w:rsidP="00D7325A">
      <w:pPr>
        <w:pStyle w:val="BodyText"/>
        <w:ind w:firstLine="708"/>
      </w:pPr>
      <w:r>
        <w:rPr>
          <w:szCs w:val="28"/>
        </w:rPr>
        <w:t xml:space="preserve">Виходячи з грошової оцінки земель визначається розмір плати за землю, що справляється у вигляді земельного податку або орендної плати. </w:t>
      </w:r>
      <w:r>
        <w:t xml:space="preserve">Нормативна грошова оцінка земель населеного пункту використовується для визначення розміру земельного податку, орендної плати, державного мита при спадкування, міні та даруванні земельних ділянок,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 та здійснення самоврядного контролю. </w:t>
      </w:r>
    </w:p>
    <w:p w:rsidR="009E7F3B" w:rsidRDefault="009E7F3B" w:rsidP="00D7325A">
      <w:pPr>
        <w:pStyle w:val="BodyText"/>
        <w:ind w:firstLine="708"/>
        <w:rPr>
          <w:szCs w:val="28"/>
        </w:rPr>
      </w:pPr>
      <w:r>
        <w:t xml:space="preserve">  Нормативна грошова оцінка земель міста Коломиї Івано-Франківської області станом на 01.01.2010 року, затвердженої рішенням міської ради від 24.12.2010 № 37-2/2010 відповідно до статті 18 Закону України "Про оцінку земель". </w:t>
      </w:r>
    </w:p>
    <w:p w:rsidR="009E7F3B" w:rsidRDefault="009E7F3B" w:rsidP="00D7325A">
      <w:pPr>
        <w:pStyle w:val="BodyText"/>
        <w:ind w:firstLine="708"/>
      </w:pPr>
      <w:r>
        <w:rPr>
          <w:szCs w:val="28"/>
        </w:rPr>
        <w:t>Оновлення проектної документації “Нормативна грошова оцінка земель міста Коломиї” дасть змогу привести нормативну грошову оцінку населеного пункту у відповідність із реальними показниками вартості землі, які щорічно змінюються у зв'язку із інфляційними процесами, підвищенням цін, тарифів та іншими об'єктивними чинниками, Нормативна грошова оцінка земель, яка відповідає реальній вартості землі сприяє ефективному керівництву розвитком територій, оскільки плата за землю створює передумови її раціонального використання.</w:t>
      </w:r>
    </w:p>
    <w:p w:rsidR="009E7F3B" w:rsidRDefault="009E7F3B" w:rsidP="00D7325A">
      <w:pPr>
        <w:pStyle w:val="21"/>
        <w:jc w:val="both"/>
      </w:pPr>
    </w:p>
    <w:p w:rsidR="009E7F3B" w:rsidRDefault="009E7F3B" w:rsidP="00D7325A">
      <w:pPr>
        <w:pStyle w:val="21"/>
        <w:jc w:val="center"/>
      </w:pPr>
      <w:r>
        <w:rPr>
          <w:b/>
          <w:u w:val="single"/>
        </w:rPr>
        <w:t>Фінансове забезпечення Програми.</w:t>
      </w:r>
    </w:p>
    <w:p w:rsidR="009E7F3B" w:rsidRDefault="009E7F3B" w:rsidP="00D7325A">
      <w:pPr>
        <w:pStyle w:val="21"/>
        <w:jc w:val="both"/>
      </w:pPr>
      <w:r>
        <w:t>Фінансове забезпечення заходів Програми здійснюється за рахунок фінансування з державного, обласного та міського бюджетів, та за рахунок коштів власників землі й землекористувачів.</w:t>
      </w:r>
    </w:p>
    <w:p w:rsidR="009E7F3B" w:rsidRDefault="009E7F3B" w:rsidP="00D7325A">
      <w:pPr>
        <w:pStyle w:val="21"/>
        <w:jc w:val="both"/>
      </w:pPr>
      <w:r>
        <w:t>Для ефективної реалізації заходів Програми розвитку земельних відносин на 2021-2025 роки необхідне наступне фінансування:</w:t>
      </w:r>
    </w:p>
    <w:p w:rsidR="009E7F3B" w:rsidRDefault="009E7F3B" w:rsidP="00D7325A">
      <w:pPr>
        <w:pStyle w:val="2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445"/>
        <w:gridCol w:w="1242"/>
        <w:gridCol w:w="1116"/>
        <w:gridCol w:w="1124"/>
        <w:gridCol w:w="1124"/>
        <w:gridCol w:w="1124"/>
        <w:gridCol w:w="1124"/>
      </w:tblGrid>
      <w:tr w:rsidR="009E7F3B" w:rsidRPr="00A155A1" w:rsidTr="005B0AEB">
        <w:tc>
          <w:tcPr>
            <w:tcW w:w="561" w:type="dxa"/>
            <w:vMerge w:val="restart"/>
          </w:tcPr>
          <w:p w:rsidR="009E7F3B" w:rsidRPr="00A155A1" w:rsidRDefault="009E7F3B" w:rsidP="005B0AEB">
            <w:pPr>
              <w:pStyle w:val="21"/>
              <w:widowControl w:val="0"/>
              <w:ind w:firstLine="0"/>
              <w:jc w:val="both"/>
              <w:rPr>
                <w:sz w:val="24"/>
              </w:rPr>
            </w:pPr>
            <w:r w:rsidRPr="00A155A1">
              <w:rPr>
                <w:sz w:val="24"/>
              </w:rPr>
              <w:t>№ п/п</w:t>
            </w:r>
          </w:p>
        </w:tc>
        <w:tc>
          <w:tcPr>
            <w:tcW w:w="1699" w:type="dxa"/>
            <w:vMerge w:val="restart"/>
          </w:tcPr>
          <w:p w:rsidR="009E7F3B" w:rsidRPr="00A155A1" w:rsidRDefault="009E7F3B" w:rsidP="005B0AEB">
            <w:pPr>
              <w:pStyle w:val="21"/>
              <w:widowControl w:val="0"/>
              <w:ind w:firstLine="0"/>
              <w:jc w:val="both"/>
              <w:rPr>
                <w:sz w:val="24"/>
              </w:rPr>
            </w:pPr>
            <w:r w:rsidRPr="00A155A1">
              <w:rPr>
                <w:sz w:val="24"/>
              </w:rPr>
              <w:t>Назва заходу</w:t>
            </w:r>
          </w:p>
        </w:tc>
        <w:tc>
          <w:tcPr>
            <w:tcW w:w="1232" w:type="dxa"/>
            <w:vMerge w:val="restart"/>
          </w:tcPr>
          <w:p w:rsidR="009E7F3B" w:rsidRPr="00A155A1" w:rsidRDefault="009E7F3B" w:rsidP="005B0AEB">
            <w:pPr>
              <w:pStyle w:val="21"/>
              <w:widowControl w:val="0"/>
              <w:ind w:firstLine="0"/>
              <w:jc w:val="both"/>
              <w:rPr>
                <w:sz w:val="24"/>
              </w:rPr>
            </w:pPr>
            <w:r w:rsidRPr="00A155A1">
              <w:rPr>
                <w:sz w:val="24"/>
              </w:rPr>
              <w:t>Необхідні кошти, тис.грн.</w:t>
            </w:r>
          </w:p>
        </w:tc>
        <w:tc>
          <w:tcPr>
            <w:tcW w:w="6160" w:type="dxa"/>
            <w:gridSpan w:val="5"/>
          </w:tcPr>
          <w:p w:rsidR="009E7F3B" w:rsidRPr="00A155A1" w:rsidRDefault="009E7F3B" w:rsidP="005B0AEB">
            <w:pPr>
              <w:pStyle w:val="21"/>
              <w:widowControl w:val="0"/>
              <w:jc w:val="both"/>
              <w:rPr>
                <w:sz w:val="24"/>
              </w:rPr>
            </w:pPr>
            <w:r w:rsidRPr="00A155A1">
              <w:rPr>
                <w:sz w:val="24"/>
              </w:rPr>
              <w:t>Розподіл коштів по роках, тис.грн.</w:t>
            </w:r>
          </w:p>
        </w:tc>
      </w:tr>
      <w:tr w:rsidR="009E7F3B" w:rsidRPr="00A155A1" w:rsidTr="005B0AEB">
        <w:tc>
          <w:tcPr>
            <w:tcW w:w="561" w:type="dxa"/>
            <w:vMerge/>
          </w:tcPr>
          <w:p w:rsidR="009E7F3B" w:rsidRPr="00A155A1" w:rsidRDefault="009E7F3B" w:rsidP="005B0AEB">
            <w:pPr>
              <w:pStyle w:val="21"/>
              <w:widowControl w:val="0"/>
              <w:ind w:firstLine="0"/>
              <w:jc w:val="both"/>
              <w:rPr>
                <w:sz w:val="24"/>
              </w:rPr>
            </w:pPr>
          </w:p>
        </w:tc>
        <w:tc>
          <w:tcPr>
            <w:tcW w:w="1699" w:type="dxa"/>
            <w:vMerge/>
          </w:tcPr>
          <w:p w:rsidR="009E7F3B" w:rsidRPr="00A155A1" w:rsidRDefault="009E7F3B" w:rsidP="005B0AEB">
            <w:pPr>
              <w:pStyle w:val="21"/>
              <w:widowControl w:val="0"/>
              <w:jc w:val="center"/>
              <w:rPr>
                <w:sz w:val="24"/>
              </w:rPr>
            </w:pPr>
          </w:p>
        </w:tc>
        <w:tc>
          <w:tcPr>
            <w:tcW w:w="1232" w:type="dxa"/>
            <w:vMerge/>
          </w:tcPr>
          <w:p w:rsidR="009E7F3B" w:rsidRPr="00A155A1" w:rsidRDefault="009E7F3B" w:rsidP="005B0AEB">
            <w:pPr>
              <w:pStyle w:val="21"/>
              <w:widowControl w:val="0"/>
              <w:jc w:val="center"/>
              <w:rPr>
                <w:sz w:val="24"/>
              </w:rPr>
            </w:pPr>
          </w:p>
        </w:tc>
        <w:tc>
          <w:tcPr>
            <w:tcW w:w="1232" w:type="dxa"/>
          </w:tcPr>
          <w:p w:rsidR="009E7F3B" w:rsidRPr="00A155A1" w:rsidRDefault="009E7F3B" w:rsidP="005B0AEB">
            <w:pPr>
              <w:pStyle w:val="21"/>
              <w:widowControl w:val="0"/>
              <w:ind w:firstLine="0"/>
              <w:jc w:val="center"/>
              <w:rPr>
                <w:sz w:val="24"/>
              </w:rPr>
            </w:pPr>
            <w:r w:rsidRPr="00A155A1">
              <w:rPr>
                <w:sz w:val="24"/>
              </w:rPr>
              <w:t>2021 рік</w:t>
            </w:r>
          </w:p>
        </w:tc>
        <w:tc>
          <w:tcPr>
            <w:tcW w:w="1232" w:type="dxa"/>
          </w:tcPr>
          <w:p w:rsidR="009E7F3B" w:rsidRPr="00A155A1" w:rsidRDefault="009E7F3B" w:rsidP="005B0AEB">
            <w:pPr>
              <w:pStyle w:val="21"/>
              <w:widowControl w:val="0"/>
              <w:ind w:firstLine="0"/>
              <w:jc w:val="center"/>
              <w:rPr>
                <w:sz w:val="24"/>
              </w:rPr>
            </w:pPr>
            <w:r w:rsidRPr="00A155A1">
              <w:rPr>
                <w:sz w:val="24"/>
              </w:rPr>
              <w:t>2022 рік</w:t>
            </w:r>
          </w:p>
        </w:tc>
        <w:tc>
          <w:tcPr>
            <w:tcW w:w="1232" w:type="dxa"/>
          </w:tcPr>
          <w:p w:rsidR="009E7F3B" w:rsidRPr="00A155A1" w:rsidRDefault="009E7F3B" w:rsidP="005B0AEB">
            <w:pPr>
              <w:pStyle w:val="21"/>
              <w:widowControl w:val="0"/>
              <w:ind w:firstLine="0"/>
              <w:jc w:val="center"/>
              <w:rPr>
                <w:sz w:val="24"/>
              </w:rPr>
            </w:pPr>
            <w:r w:rsidRPr="00A155A1">
              <w:rPr>
                <w:sz w:val="24"/>
              </w:rPr>
              <w:t>2023 рік</w:t>
            </w:r>
          </w:p>
        </w:tc>
        <w:tc>
          <w:tcPr>
            <w:tcW w:w="1232" w:type="dxa"/>
          </w:tcPr>
          <w:p w:rsidR="009E7F3B" w:rsidRPr="00A155A1" w:rsidRDefault="009E7F3B" w:rsidP="005B0AEB">
            <w:pPr>
              <w:pStyle w:val="21"/>
              <w:widowControl w:val="0"/>
              <w:ind w:firstLine="0"/>
              <w:jc w:val="center"/>
              <w:rPr>
                <w:sz w:val="24"/>
              </w:rPr>
            </w:pPr>
            <w:r w:rsidRPr="00A155A1">
              <w:rPr>
                <w:sz w:val="24"/>
              </w:rPr>
              <w:t>2024 рік</w:t>
            </w:r>
          </w:p>
        </w:tc>
        <w:tc>
          <w:tcPr>
            <w:tcW w:w="1232" w:type="dxa"/>
          </w:tcPr>
          <w:p w:rsidR="009E7F3B" w:rsidRPr="00A155A1" w:rsidRDefault="009E7F3B" w:rsidP="005B0AEB">
            <w:pPr>
              <w:pStyle w:val="21"/>
              <w:widowControl w:val="0"/>
              <w:ind w:firstLine="0"/>
              <w:jc w:val="center"/>
              <w:rPr>
                <w:sz w:val="24"/>
              </w:rPr>
            </w:pPr>
            <w:r w:rsidRPr="00A155A1">
              <w:rPr>
                <w:sz w:val="24"/>
              </w:rPr>
              <w:t>2025 рік</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1</w:t>
            </w:r>
          </w:p>
        </w:tc>
        <w:tc>
          <w:tcPr>
            <w:tcW w:w="1699" w:type="dxa"/>
          </w:tcPr>
          <w:p w:rsidR="009E7F3B" w:rsidRPr="00A155A1" w:rsidRDefault="009E7F3B" w:rsidP="00A155A1">
            <w:pPr>
              <w:pStyle w:val="21"/>
              <w:widowControl w:val="0"/>
              <w:ind w:firstLine="0"/>
              <w:rPr>
                <w:sz w:val="24"/>
              </w:rPr>
            </w:pPr>
            <w:r w:rsidRPr="00A155A1">
              <w:rPr>
                <w:sz w:val="24"/>
              </w:rPr>
              <w:t>Встановлення меж населених пунктів територіальних громад</w:t>
            </w:r>
          </w:p>
        </w:tc>
        <w:tc>
          <w:tcPr>
            <w:tcW w:w="1232" w:type="dxa"/>
          </w:tcPr>
          <w:p w:rsidR="009E7F3B" w:rsidRPr="00A155A1" w:rsidRDefault="009E7F3B" w:rsidP="005B0AEB">
            <w:pPr>
              <w:pStyle w:val="21"/>
              <w:widowControl w:val="0"/>
              <w:ind w:firstLine="0"/>
              <w:jc w:val="center"/>
              <w:rPr>
                <w:sz w:val="24"/>
              </w:rPr>
            </w:pPr>
            <w:r w:rsidRPr="00A155A1">
              <w:rPr>
                <w:sz w:val="24"/>
              </w:rPr>
              <w:t xml:space="preserve">         200,0</w:t>
            </w:r>
          </w:p>
        </w:tc>
        <w:tc>
          <w:tcPr>
            <w:tcW w:w="1232" w:type="dxa"/>
          </w:tcPr>
          <w:p w:rsidR="009E7F3B" w:rsidRPr="00A155A1" w:rsidRDefault="009E7F3B" w:rsidP="005B0AEB">
            <w:pPr>
              <w:pStyle w:val="21"/>
              <w:widowControl w:val="0"/>
              <w:ind w:hanging="26"/>
              <w:jc w:val="center"/>
              <w:rPr>
                <w:sz w:val="24"/>
              </w:rPr>
            </w:pPr>
            <w:r w:rsidRPr="00A155A1">
              <w:rPr>
                <w:sz w:val="24"/>
              </w:rPr>
              <w:t>100,0</w:t>
            </w:r>
          </w:p>
        </w:tc>
        <w:tc>
          <w:tcPr>
            <w:tcW w:w="1232" w:type="dxa"/>
          </w:tcPr>
          <w:p w:rsidR="009E7F3B" w:rsidRPr="00A155A1" w:rsidRDefault="009E7F3B" w:rsidP="005B0AEB">
            <w:pPr>
              <w:pStyle w:val="21"/>
              <w:widowControl w:val="0"/>
              <w:ind w:firstLine="0"/>
              <w:jc w:val="center"/>
              <w:rPr>
                <w:sz w:val="24"/>
              </w:rPr>
            </w:pPr>
            <w:r w:rsidRPr="00A155A1">
              <w:rPr>
                <w:sz w:val="24"/>
              </w:rPr>
              <w:t>100,0</w:t>
            </w:r>
          </w:p>
        </w:tc>
        <w:tc>
          <w:tcPr>
            <w:tcW w:w="1232" w:type="dxa"/>
          </w:tcPr>
          <w:p w:rsidR="009E7F3B" w:rsidRPr="00A155A1" w:rsidRDefault="009E7F3B" w:rsidP="005B0AEB">
            <w:pPr>
              <w:pStyle w:val="21"/>
              <w:widowControl w:val="0"/>
              <w:ind w:firstLine="0"/>
              <w:jc w:val="center"/>
              <w:rPr>
                <w:sz w:val="24"/>
              </w:rPr>
            </w:pPr>
            <w:r w:rsidRPr="00A155A1">
              <w:rPr>
                <w:sz w:val="24"/>
              </w:rPr>
              <w:t>-</w:t>
            </w:r>
          </w:p>
        </w:tc>
        <w:tc>
          <w:tcPr>
            <w:tcW w:w="1232" w:type="dxa"/>
          </w:tcPr>
          <w:p w:rsidR="009E7F3B" w:rsidRPr="00A155A1" w:rsidRDefault="009E7F3B" w:rsidP="005B0AEB">
            <w:pPr>
              <w:pStyle w:val="21"/>
              <w:widowControl w:val="0"/>
              <w:ind w:firstLine="0"/>
              <w:jc w:val="center"/>
              <w:rPr>
                <w:sz w:val="24"/>
              </w:rPr>
            </w:pPr>
            <w:r w:rsidRPr="00A155A1">
              <w:rPr>
                <w:sz w:val="24"/>
              </w:rPr>
              <w:t>-</w:t>
            </w:r>
          </w:p>
        </w:tc>
        <w:tc>
          <w:tcPr>
            <w:tcW w:w="1232" w:type="dxa"/>
          </w:tcPr>
          <w:p w:rsidR="009E7F3B" w:rsidRPr="00A155A1" w:rsidRDefault="009E7F3B" w:rsidP="005B0AEB">
            <w:pPr>
              <w:pStyle w:val="21"/>
              <w:widowControl w:val="0"/>
              <w:ind w:firstLine="0"/>
              <w:jc w:val="center"/>
              <w:rPr>
                <w:sz w:val="24"/>
              </w:rPr>
            </w:pPr>
            <w:r w:rsidRPr="00A155A1">
              <w:rPr>
                <w:sz w:val="24"/>
              </w:rPr>
              <w:t>-</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2</w:t>
            </w:r>
          </w:p>
        </w:tc>
        <w:tc>
          <w:tcPr>
            <w:tcW w:w="1699" w:type="dxa"/>
          </w:tcPr>
          <w:p w:rsidR="009E7F3B" w:rsidRPr="00A155A1" w:rsidRDefault="009E7F3B" w:rsidP="00A155A1">
            <w:pPr>
              <w:pStyle w:val="21"/>
              <w:widowControl w:val="0"/>
              <w:ind w:firstLine="0"/>
              <w:rPr>
                <w:sz w:val="24"/>
              </w:rPr>
            </w:pPr>
            <w:r w:rsidRPr="00A155A1">
              <w:rPr>
                <w:sz w:val="24"/>
              </w:rPr>
              <w:t>Інвентаризація земель  (виготовлення правовстановлюючих документів під об’єктами  комунальної власності територіальної громади)</w:t>
            </w:r>
          </w:p>
        </w:tc>
        <w:tc>
          <w:tcPr>
            <w:tcW w:w="1232" w:type="dxa"/>
          </w:tcPr>
          <w:p w:rsidR="009E7F3B" w:rsidRPr="00A155A1" w:rsidRDefault="009E7F3B" w:rsidP="005B0AEB">
            <w:pPr>
              <w:pStyle w:val="21"/>
              <w:widowControl w:val="0"/>
              <w:ind w:firstLine="0"/>
              <w:jc w:val="center"/>
              <w:rPr>
                <w:sz w:val="24"/>
              </w:rPr>
            </w:pPr>
            <w:r w:rsidRPr="00A155A1">
              <w:rPr>
                <w:sz w:val="24"/>
              </w:rPr>
              <w:t>995,0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3</w:t>
            </w:r>
          </w:p>
        </w:tc>
        <w:tc>
          <w:tcPr>
            <w:tcW w:w="1699" w:type="dxa"/>
          </w:tcPr>
          <w:p w:rsidR="009E7F3B" w:rsidRPr="00A155A1" w:rsidRDefault="009E7F3B" w:rsidP="00A155A1">
            <w:pPr>
              <w:pStyle w:val="21"/>
              <w:widowControl w:val="0"/>
              <w:ind w:firstLine="0"/>
              <w:rPr>
                <w:sz w:val="24"/>
              </w:rPr>
            </w:pPr>
            <w:r w:rsidRPr="00A155A1">
              <w:rPr>
                <w:sz w:val="24"/>
              </w:rPr>
              <w:t>Інвентаризація земель загального користування (парки, сквери та зони відпочинку)</w:t>
            </w:r>
          </w:p>
        </w:tc>
        <w:tc>
          <w:tcPr>
            <w:tcW w:w="1232" w:type="dxa"/>
          </w:tcPr>
          <w:p w:rsidR="009E7F3B" w:rsidRPr="00A155A1" w:rsidRDefault="009E7F3B" w:rsidP="005B0AEB">
            <w:pPr>
              <w:pStyle w:val="21"/>
              <w:widowControl w:val="0"/>
              <w:ind w:firstLine="0"/>
              <w:jc w:val="center"/>
              <w:rPr>
                <w:sz w:val="24"/>
              </w:rPr>
            </w:pPr>
            <w:r w:rsidRPr="00A155A1">
              <w:rPr>
                <w:sz w:val="24"/>
              </w:rPr>
              <w:t>995,0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4</w:t>
            </w:r>
          </w:p>
        </w:tc>
        <w:tc>
          <w:tcPr>
            <w:tcW w:w="1699" w:type="dxa"/>
          </w:tcPr>
          <w:p w:rsidR="009E7F3B" w:rsidRPr="00A155A1" w:rsidRDefault="009E7F3B" w:rsidP="00A155A1">
            <w:pPr>
              <w:pStyle w:val="21"/>
              <w:widowControl w:val="0"/>
              <w:ind w:firstLine="0"/>
              <w:rPr>
                <w:sz w:val="24"/>
              </w:rPr>
            </w:pPr>
            <w:r w:rsidRPr="00A155A1">
              <w:rPr>
                <w:sz w:val="24"/>
              </w:rPr>
              <w:t>Інвентаризація земель загального користування (водні об’єкти)</w:t>
            </w:r>
          </w:p>
        </w:tc>
        <w:tc>
          <w:tcPr>
            <w:tcW w:w="1232" w:type="dxa"/>
          </w:tcPr>
          <w:p w:rsidR="009E7F3B" w:rsidRPr="00A155A1" w:rsidRDefault="009E7F3B" w:rsidP="005B0AEB">
            <w:pPr>
              <w:pStyle w:val="21"/>
              <w:widowControl w:val="0"/>
              <w:ind w:firstLine="0"/>
              <w:jc w:val="center"/>
              <w:rPr>
                <w:sz w:val="24"/>
              </w:rPr>
            </w:pPr>
            <w:r w:rsidRPr="00A155A1">
              <w:rPr>
                <w:sz w:val="24"/>
              </w:rPr>
              <w:t>995,0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5</w:t>
            </w:r>
          </w:p>
        </w:tc>
        <w:tc>
          <w:tcPr>
            <w:tcW w:w="1699" w:type="dxa"/>
          </w:tcPr>
          <w:p w:rsidR="009E7F3B" w:rsidRPr="00A155A1" w:rsidRDefault="009E7F3B" w:rsidP="00A155A1">
            <w:pPr>
              <w:pStyle w:val="21"/>
              <w:widowControl w:val="0"/>
              <w:ind w:firstLine="0"/>
              <w:rPr>
                <w:sz w:val="24"/>
              </w:rPr>
            </w:pPr>
            <w:r w:rsidRPr="00A155A1">
              <w:rPr>
                <w:sz w:val="24"/>
              </w:rPr>
              <w:t xml:space="preserve">Виготовлення технічної документації на встановлення границь прибереж-них захисних смуг річки Прут </w:t>
            </w:r>
          </w:p>
        </w:tc>
        <w:tc>
          <w:tcPr>
            <w:tcW w:w="1232" w:type="dxa"/>
          </w:tcPr>
          <w:p w:rsidR="009E7F3B" w:rsidRPr="00A155A1" w:rsidRDefault="009E7F3B" w:rsidP="005B0AEB">
            <w:pPr>
              <w:pStyle w:val="21"/>
              <w:widowControl w:val="0"/>
              <w:ind w:firstLine="0"/>
              <w:jc w:val="center"/>
              <w:rPr>
                <w:sz w:val="24"/>
              </w:rPr>
            </w:pPr>
            <w:r w:rsidRPr="00A155A1">
              <w:rPr>
                <w:sz w:val="24"/>
              </w:rPr>
              <w:t>995,0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6</w:t>
            </w:r>
          </w:p>
        </w:tc>
        <w:tc>
          <w:tcPr>
            <w:tcW w:w="1699" w:type="dxa"/>
          </w:tcPr>
          <w:p w:rsidR="009E7F3B" w:rsidRPr="00A155A1" w:rsidRDefault="009E7F3B" w:rsidP="00A155A1">
            <w:pPr>
              <w:pStyle w:val="21"/>
              <w:widowControl w:val="0"/>
              <w:ind w:firstLine="0"/>
              <w:rPr>
                <w:sz w:val="24"/>
              </w:rPr>
            </w:pPr>
            <w:r w:rsidRPr="00A155A1">
              <w:rPr>
                <w:sz w:val="24"/>
              </w:rPr>
              <w:t xml:space="preserve">Виготовлення технічної документації на встановлення границь прибережних захисних смуг водних об’єктів (річок, струмків, потічків, ставків, водосховищ та озер (окрім річки Прут)) </w:t>
            </w:r>
          </w:p>
        </w:tc>
        <w:tc>
          <w:tcPr>
            <w:tcW w:w="1232" w:type="dxa"/>
          </w:tcPr>
          <w:p w:rsidR="009E7F3B" w:rsidRPr="00A155A1" w:rsidRDefault="009E7F3B" w:rsidP="005B0AEB">
            <w:pPr>
              <w:pStyle w:val="21"/>
              <w:widowControl w:val="0"/>
              <w:ind w:firstLine="0"/>
              <w:jc w:val="center"/>
              <w:rPr>
                <w:sz w:val="24"/>
              </w:rPr>
            </w:pPr>
            <w:r w:rsidRPr="00A155A1">
              <w:rPr>
                <w:sz w:val="24"/>
              </w:rPr>
              <w:t>995,0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7</w:t>
            </w:r>
          </w:p>
        </w:tc>
        <w:tc>
          <w:tcPr>
            <w:tcW w:w="1699" w:type="dxa"/>
          </w:tcPr>
          <w:p w:rsidR="009E7F3B" w:rsidRPr="00A155A1" w:rsidRDefault="009E7F3B" w:rsidP="00A155A1">
            <w:pPr>
              <w:pStyle w:val="21"/>
              <w:widowControl w:val="0"/>
              <w:ind w:firstLine="0"/>
              <w:rPr>
                <w:sz w:val="24"/>
              </w:rPr>
            </w:pPr>
            <w:r w:rsidRPr="00A155A1">
              <w:rPr>
                <w:sz w:val="24"/>
              </w:rPr>
              <w:t>Оновлення планово-картографічних матеріалів населених пунктів масштабів 1:2000, 1:5000</w:t>
            </w:r>
          </w:p>
        </w:tc>
        <w:tc>
          <w:tcPr>
            <w:tcW w:w="1232" w:type="dxa"/>
          </w:tcPr>
          <w:p w:rsidR="009E7F3B" w:rsidRPr="00A155A1" w:rsidRDefault="009E7F3B" w:rsidP="005B0AEB">
            <w:pPr>
              <w:pStyle w:val="21"/>
              <w:widowControl w:val="0"/>
              <w:ind w:firstLine="0"/>
              <w:jc w:val="center"/>
              <w:rPr>
                <w:sz w:val="24"/>
              </w:rPr>
            </w:pPr>
            <w:r w:rsidRPr="00A155A1">
              <w:rPr>
                <w:sz w:val="24"/>
              </w:rPr>
              <w:t>995,0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8</w:t>
            </w:r>
          </w:p>
        </w:tc>
        <w:tc>
          <w:tcPr>
            <w:tcW w:w="1699" w:type="dxa"/>
          </w:tcPr>
          <w:p w:rsidR="009E7F3B" w:rsidRPr="00A155A1" w:rsidRDefault="009E7F3B" w:rsidP="00A155A1">
            <w:pPr>
              <w:pStyle w:val="21"/>
              <w:widowControl w:val="0"/>
              <w:ind w:firstLine="0"/>
              <w:rPr>
                <w:sz w:val="24"/>
              </w:rPr>
            </w:pPr>
            <w:r w:rsidRPr="00A155A1">
              <w:rPr>
                <w:sz w:val="24"/>
              </w:rPr>
              <w:t>Виготовлення документації із землеустрою щодо земельних ділянок, продаж яких здійснюватиметься на земельних торгах</w:t>
            </w:r>
          </w:p>
        </w:tc>
        <w:tc>
          <w:tcPr>
            <w:tcW w:w="1232" w:type="dxa"/>
          </w:tcPr>
          <w:p w:rsidR="009E7F3B" w:rsidRPr="00A155A1" w:rsidRDefault="009E7F3B" w:rsidP="005B0AEB">
            <w:pPr>
              <w:pStyle w:val="21"/>
              <w:widowControl w:val="0"/>
              <w:ind w:firstLine="0"/>
              <w:jc w:val="center"/>
              <w:rPr>
                <w:sz w:val="24"/>
              </w:rPr>
            </w:pPr>
            <w:r w:rsidRPr="00A155A1">
              <w:rPr>
                <w:sz w:val="24"/>
              </w:rPr>
              <w:t>796,0</w:t>
            </w:r>
          </w:p>
        </w:tc>
        <w:tc>
          <w:tcPr>
            <w:tcW w:w="1232" w:type="dxa"/>
          </w:tcPr>
          <w:p w:rsidR="009E7F3B" w:rsidRPr="00A155A1" w:rsidRDefault="009E7F3B" w:rsidP="005B0AEB">
            <w:pPr>
              <w:pStyle w:val="21"/>
              <w:widowControl w:val="0"/>
              <w:ind w:hanging="26"/>
              <w:jc w:val="center"/>
              <w:rPr>
                <w:sz w:val="24"/>
              </w:rPr>
            </w:pPr>
            <w:r w:rsidRPr="00A155A1">
              <w:rPr>
                <w:sz w:val="24"/>
              </w:rPr>
              <w:t>100,0</w:t>
            </w:r>
          </w:p>
        </w:tc>
        <w:tc>
          <w:tcPr>
            <w:tcW w:w="1232" w:type="dxa"/>
          </w:tcPr>
          <w:p w:rsidR="009E7F3B" w:rsidRPr="00A155A1" w:rsidRDefault="009E7F3B" w:rsidP="005B0AEB">
            <w:pPr>
              <w:pStyle w:val="21"/>
              <w:widowControl w:val="0"/>
              <w:ind w:firstLine="0"/>
              <w:jc w:val="center"/>
              <w:rPr>
                <w:sz w:val="24"/>
              </w:rPr>
            </w:pPr>
            <w:r w:rsidRPr="00A155A1">
              <w:rPr>
                <w:sz w:val="24"/>
              </w:rPr>
              <w:t>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5B0AEB">
            <w:pPr>
              <w:rPr>
                <w:sz w:val="24"/>
                <w:szCs w:val="24"/>
                <w:lang w:val="uk-UA"/>
              </w:rPr>
            </w:pPr>
            <w:r w:rsidRPr="00A155A1">
              <w:rPr>
                <w:sz w:val="24"/>
                <w:szCs w:val="24"/>
                <w:lang w:val="uk-UA"/>
              </w:rPr>
              <w:t>9</w:t>
            </w:r>
          </w:p>
        </w:tc>
        <w:tc>
          <w:tcPr>
            <w:tcW w:w="1699" w:type="dxa"/>
          </w:tcPr>
          <w:p w:rsidR="009E7F3B" w:rsidRPr="00A155A1" w:rsidRDefault="009E7F3B" w:rsidP="00A155A1">
            <w:pPr>
              <w:pStyle w:val="21"/>
              <w:widowControl w:val="0"/>
              <w:ind w:firstLine="0"/>
              <w:rPr>
                <w:sz w:val="24"/>
              </w:rPr>
            </w:pPr>
            <w:r w:rsidRPr="00A155A1">
              <w:rPr>
                <w:sz w:val="24"/>
              </w:rPr>
              <w:t xml:space="preserve">Виготовлення технічної документації з нормативної грошової оцінки земель населених пунктів територіальної громади </w:t>
            </w:r>
          </w:p>
        </w:tc>
        <w:tc>
          <w:tcPr>
            <w:tcW w:w="1232" w:type="dxa"/>
          </w:tcPr>
          <w:p w:rsidR="009E7F3B" w:rsidRPr="00A155A1" w:rsidRDefault="009E7F3B" w:rsidP="005B0AEB">
            <w:pPr>
              <w:pStyle w:val="21"/>
              <w:widowControl w:val="0"/>
              <w:ind w:firstLine="0"/>
              <w:jc w:val="center"/>
              <w:rPr>
                <w:sz w:val="24"/>
              </w:rPr>
            </w:pPr>
            <w:r w:rsidRPr="00A155A1">
              <w:rPr>
                <w:sz w:val="24"/>
              </w:rPr>
              <w:t>1599,0</w:t>
            </w:r>
          </w:p>
        </w:tc>
        <w:tc>
          <w:tcPr>
            <w:tcW w:w="1232" w:type="dxa"/>
          </w:tcPr>
          <w:p w:rsidR="009E7F3B" w:rsidRPr="00A155A1" w:rsidRDefault="009E7F3B" w:rsidP="005B0AEB">
            <w:pPr>
              <w:pStyle w:val="21"/>
              <w:widowControl w:val="0"/>
              <w:ind w:hanging="26"/>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800,0</w:t>
            </w:r>
          </w:p>
        </w:tc>
        <w:tc>
          <w:tcPr>
            <w:tcW w:w="1232" w:type="dxa"/>
          </w:tcPr>
          <w:p w:rsidR="009E7F3B" w:rsidRPr="00A155A1" w:rsidRDefault="009E7F3B" w:rsidP="005B0AEB">
            <w:pPr>
              <w:pStyle w:val="21"/>
              <w:widowControl w:val="0"/>
              <w:ind w:firstLine="0"/>
              <w:jc w:val="center"/>
              <w:rPr>
                <w:sz w:val="24"/>
              </w:rPr>
            </w:pPr>
            <w:r w:rsidRPr="00A155A1">
              <w:rPr>
                <w:sz w:val="24"/>
              </w:rPr>
              <w:t>600,0</w:t>
            </w:r>
          </w:p>
        </w:tc>
        <w:tc>
          <w:tcPr>
            <w:tcW w:w="1232" w:type="dxa"/>
          </w:tcPr>
          <w:p w:rsidR="009E7F3B" w:rsidRPr="00A155A1" w:rsidRDefault="009E7F3B" w:rsidP="005B0AEB">
            <w:pPr>
              <w:pStyle w:val="21"/>
              <w:widowControl w:val="0"/>
              <w:ind w:firstLine="0"/>
              <w:jc w:val="center"/>
              <w:rPr>
                <w:sz w:val="24"/>
              </w:rPr>
            </w:pPr>
            <w:r w:rsidRPr="00A155A1">
              <w:rPr>
                <w:sz w:val="24"/>
              </w:rPr>
              <w:t>-</w:t>
            </w:r>
          </w:p>
        </w:tc>
        <w:tc>
          <w:tcPr>
            <w:tcW w:w="1232" w:type="dxa"/>
          </w:tcPr>
          <w:p w:rsidR="009E7F3B" w:rsidRPr="00A155A1" w:rsidRDefault="009E7F3B" w:rsidP="005B0AEB">
            <w:pPr>
              <w:pStyle w:val="21"/>
              <w:widowControl w:val="0"/>
              <w:ind w:firstLine="0"/>
              <w:jc w:val="center"/>
              <w:rPr>
                <w:sz w:val="24"/>
              </w:rPr>
            </w:pPr>
            <w:r w:rsidRPr="00A155A1">
              <w:rPr>
                <w:sz w:val="24"/>
              </w:rPr>
              <w:t>-</w:t>
            </w:r>
          </w:p>
        </w:tc>
      </w:tr>
      <w:tr w:rsidR="009E7F3B" w:rsidRPr="00A155A1" w:rsidTr="005B0AEB">
        <w:tc>
          <w:tcPr>
            <w:tcW w:w="561" w:type="dxa"/>
          </w:tcPr>
          <w:p w:rsidR="009E7F3B" w:rsidRPr="00A155A1" w:rsidRDefault="009E7F3B" w:rsidP="003F5485">
            <w:pPr>
              <w:pStyle w:val="21"/>
              <w:widowControl w:val="0"/>
              <w:ind w:firstLine="0"/>
              <w:rPr>
                <w:sz w:val="24"/>
              </w:rPr>
            </w:pPr>
            <w:r w:rsidRPr="00A155A1">
              <w:rPr>
                <w:sz w:val="24"/>
              </w:rPr>
              <w:t>10</w:t>
            </w:r>
          </w:p>
        </w:tc>
        <w:tc>
          <w:tcPr>
            <w:tcW w:w="1699" w:type="dxa"/>
          </w:tcPr>
          <w:p w:rsidR="009E7F3B" w:rsidRPr="00A155A1" w:rsidRDefault="009E7F3B" w:rsidP="00A155A1">
            <w:pPr>
              <w:pStyle w:val="21"/>
              <w:widowControl w:val="0"/>
              <w:ind w:firstLine="0"/>
              <w:rPr>
                <w:sz w:val="24"/>
              </w:rPr>
            </w:pPr>
            <w:r w:rsidRPr="00A155A1">
              <w:rPr>
                <w:sz w:val="24"/>
              </w:rPr>
              <w:t>Програмні та технічні засоби для забезпечення доступу до даних державного земельного кадастру</w:t>
            </w:r>
          </w:p>
        </w:tc>
        <w:tc>
          <w:tcPr>
            <w:tcW w:w="1232" w:type="dxa"/>
          </w:tcPr>
          <w:p w:rsidR="009E7F3B" w:rsidRPr="00A155A1" w:rsidRDefault="009E7F3B" w:rsidP="005B0AEB">
            <w:pPr>
              <w:pStyle w:val="21"/>
              <w:widowControl w:val="0"/>
              <w:ind w:firstLine="0"/>
              <w:jc w:val="center"/>
              <w:rPr>
                <w:sz w:val="24"/>
              </w:rPr>
            </w:pPr>
            <w:r w:rsidRPr="00A155A1">
              <w:rPr>
                <w:sz w:val="24"/>
              </w:rPr>
              <w:t>845,0</w:t>
            </w:r>
          </w:p>
        </w:tc>
        <w:tc>
          <w:tcPr>
            <w:tcW w:w="1232" w:type="dxa"/>
          </w:tcPr>
          <w:p w:rsidR="009E7F3B" w:rsidRPr="00A155A1" w:rsidRDefault="009E7F3B" w:rsidP="005B0AEB">
            <w:pPr>
              <w:pStyle w:val="21"/>
              <w:widowControl w:val="0"/>
              <w:ind w:hanging="26"/>
              <w:jc w:val="center"/>
              <w:rPr>
                <w:sz w:val="24"/>
              </w:rPr>
            </w:pPr>
            <w:r w:rsidRPr="00A155A1">
              <w:rPr>
                <w:sz w:val="24"/>
              </w:rPr>
              <w:t>49,0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c>
          <w:tcPr>
            <w:tcW w:w="1232" w:type="dxa"/>
          </w:tcPr>
          <w:p w:rsidR="009E7F3B" w:rsidRPr="00A155A1" w:rsidRDefault="009E7F3B" w:rsidP="005B0AEB">
            <w:pPr>
              <w:pStyle w:val="21"/>
              <w:widowControl w:val="0"/>
              <w:ind w:firstLine="0"/>
              <w:jc w:val="center"/>
              <w:rPr>
                <w:sz w:val="24"/>
              </w:rPr>
            </w:pPr>
            <w:r w:rsidRPr="00A155A1">
              <w:rPr>
                <w:sz w:val="24"/>
              </w:rPr>
              <w:t>199,0</w:t>
            </w:r>
          </w:p>
        </w:tc>
      </w:tr>
      <w:tr w:rsidR="009E7F3B" w:rsidRPr="00A155A1" w:rsidTr="005B0AEB">
        <w:tc>
          <w:tcPr>
            <w:tcW w:w="561" w:type="dxa"/>
          </w:tcPr>
          <w:p w:rsidR="009E7F3B" w:rsidRPr="00A155A1" w:rsidRDefault="009E7F3B" w:rsidP="003F5485">
            <w:pPr>
              <w:pStyle w:val="21"/>
              <w:widowControl w:val="0"/>
              <w:ind w:right="-86" w:firstLine="0"/>
              <w:rPr>
                <w:sz w:val="24"/>
              </w:rPr>
            </w:pPr>
            <w:r w:rsidRPr="00A155A1">
              <w:rPr>
                <w:sz w:val="24"/>
              </w:rPr>
              <w:t>11</w:t>
            </w:r>
          </w:p>
        </w:tc>
        <w:tc>
          <w:tcPr>
            <w:tcW w:w="1699" w:type="dxa"/>
          </w:tcPr>
          <w:p w:rsidR="009E7F3B" w:rsidRPr="00A155A1" w:rsidRDefault="009E7F3B" w:rsidP="00A155A1">
            <w:pPr>
              <w:pStyle w:val="21"/>
              <w:widowControl w:val="0"/>
              <w:ind w:firstLine="0"/>
              <w:rPr>
                <w:sz w:val="24"/>
              </w:rPr>
            </w:pPr>
            <w:r w:rsidRPr="00A155A1">
              <w:rPr>
                <w:sz w:val="24"/>
              </w:rPr>
              <w:t>Забезпечення ведення самоврядного контролю</w:t>
            </w:r>
          </w:p>
        </w:tc>
        <w:tc>
          <w:tcPr>
            <w:tcW w:w="1232" w:type="dxa"/>
          </w:tcPr>
          <w:p w:rsidR="009E7F3B" w:rsidRPr="00A155A1" w:rsidRDefault="009E7F3B" w:rsidP="005B0AEB">
            <w:pPr>
              <w:pStyle w:val="21"/>
              <w:widowControl w:val="0"/>
              <w:ind w:firstLine="0"/>
              <w:jc w:val="center"/>
              <w:rPr>
                <w:sz w:val="24"/>
              </w:rPr>
            </w:pPr>
            <w:r w:rsidRPr="00A155A1">
              <w:rPr>
                <w:sz w:val="24"/>
              </w:rPr>
              <w:t>990,0</w:t>
            </w:r>
          </w:p>
        </w:tc>
        <w:tc>
          <w:tcPr>
            <w:tcW w:w="1232" w:type="dxa"/>
          </w:tcPr>
          <w:p w:rsidR="009E7F3B" w:rsidRPr="00A155A1" w:rsidRDefault="009E7F3B" w:rsidP="005B0AEB">
            <w:pPr>
              <w:pStyle w:val="21"/>
              <w:widowControl w:val="0"/>
              <w:ind w:hanging="26"/>
              <w:jc w:val="center"/>
              <w:rPr>
                <w:sz w:val="24"/>
              </w:rPr>
            </w:pPr>
            <w:r w:rsidRPr="00A155A1">
              <w:rPr>
                <w:sz w:val="24"/>
              </w:rPr>
              <w:t>198,0</w:t>
            </w:r>
          </w:p>
        </w:tc>
        <w:tc>
          <w:tcPr>
            <w:tcW w:w="1232" w:type="dxa"/>
          </w:tcPr>
          <w:p w:rsidR="009E7F3B" w:rsidRPr="00A155A1" w:rsidRDefault="009E7F3B" w:rsidP="005B0AEB">
            <w:pPr>
              <w:pStyle w:val="21"/>
              <w:widowControl w:val="0"/>
              <w:ind w:firstLine="0"/>
              <w:jc w:val="center"/>
              <w:rPr>
                <w:sz w:val="24"/>
              </w:rPr>
            </w:pPr>
            <w:r w:rsidRPr="00A155A1">
              <w:rPr>
                <w:sz w:val="24"/>
              </w:rPr>
              <w:t>198,0</w:t>
            </w:r>
          </w:p>
        </w:tc>
        <w:tc>
          <w:tcPr>
            <w:tcW w:w="1232" w:type="dxa"/>
          </w:tcPr>
          <w:p w:rsidR="009E7F3B" w:rsidRPr="00A155A1" w:rsidRDefault="009E7F3B" w:rsidP="005B0AEB">
            <w:pPr>
              <w:pStyle w:val="21"/>
              <w:widowControl w:val="0"/>
              <w:ind w:firstLine="0"/>
              <w:jc w:val="center"/>
              <w:rPr>
                <w:sz w:val="24"/>
              </w:rPr>
            </w:pPr>
            <w:r w:rsidRPr="00A155A1">
              <w:rPr>
                <w:sz w:val="24"/>
              </w:rPr>
              <w:t>198,0</w:t>
            </w:r>
          </w:p>
        </w:tc>
        <w:tc>
          <w:tcPr>
            <w:tcW w:w="1232" w:type="dxa"/>
          </w:tcPr>
          <w:p w:rsidR="009E7F3B" w:rsidRPr="00A155A1" w:rsidRDefault="009E7F3B" w:rsidP="005B0AEB">
            <w:pPr>
              <w:pStyle w:val="21"/>
              <w:widowControl w:val="0"/>
              <w:ind w:firstLine="0"/>
              <w:jc w:val="center"/>
              <w:rPr>
                <w:sz w:val="24"/>
              </w:rPr>
            </w:pPr>
            <w:r w:rsidRPr="00A155A1">
              <w:rPr>
                <w:sz w:val="24"/>
              </w:rPr>
              <w:t>198,0</w:t>
            </w:r>
          </w:p>
        </w:tc>
        <w:tc>
          <w:tcPr>
            <w:tcW w:w="1232" w:type="dxa"/>
          </w:tcPr>
          <w:p w:rsidR="009E7F3B" w:rsidRPr="00A155A1" w:rsidRDefault="009E7F3B" w:rsidP="005B0AEB">
            <w:pPr>
              <w:pStyle w:val="21"/>
              <w:widowControl w:val="0"/>
              <w:ind w:firstLine="0"/>
              <w:jc w:val="center"/>
              <w:rPr>
                <w:sz w:val="24"/>
              </w:rPr>
            </w:pPr>
            <w:r w:rsidRPr="00A155A1">
              <w:rPr>
                <w:sz w:val="24"/>
              </w:rPr>
              <w:t>198,0</w:t>
            </w:r>
          </w:p>
        </w:tc>
      </w:tr>
      <w:tr w:rsidR="009E7F3B" w:rsidRPr="00A155A1" w:rsidTr="005B0AEB">
        <w:tc>
          <w:tcPr>
            <w:tcW w:w="561" w:type="dxa"/>
          </w:tcPr>
          <w:p w:rsidR="009E7F3B" w:rsidRPr="00A155A1" w:rsidRDefault="009E7F3B" w:rsidP="005B0AEB">
            <w:pPr>
              <w:pStyle w:val="21"/>
              <w:widowControl w:val="0"/>
              <w:jc w:val="center"/>
              <w:rPr>
                <w:sz w:val="24"/>
              </w:rPr>
            </w:pPr>
          </w:p>
        </w:tc>
        <w:tc>
          <w:tcPr>
            <w:tcW w:w="1699" w:type="dxa"/>
          </w:tcPr>
          <w:p w:rsidR="009E7F3B" w:rsidRPr="00A155A1" w:rsidRDefault="009E7F3B" w:rsidP="005B0AEB">
            <w:pPr>
              <w:pStyle w:val="21"/>
              <w:widowControl w:val="0"/>
              <w:ind w:firstLine="0"/>
              <w:jc w:val="both"/>
              <w:rPr>
                <w:sz w:val="24"/>
              </w:rPr>
            </w:pPr>
            <w:r w:rsidRPr="00A155A1">
              <w:rPr>
                <w:sz w:val="24"/>
              </w:rPr>
              <w:t>Загальна сума</w:t>
            </w:r>
          </w:p>
        </w:tc>
        <w:tc>
          <w:tcPr>
            <w:tcW w:w="1232" w:type="dxa"/>
          </w:tcPr>
          <w:p w:rsidR="009E7F3B" w:rsidRPr="00A155A1" w:rsidRDefault="009E7F3B" w:rsidP="005B0AEB">
            <w:pPr>
              <w:pStyle w:val="21"/>
              <w:widowControl w:val="0"/>
              <w:ind w:firstLine="0"/>
              <w:jc w:val="center"/>
              <w:rPr>
                <w:sz w:val="24"/>
              </w:rPr>
            </w:pPr>
            <w:r w:rsidRPr="00A155A1">
              <w:rPr>
                <w:sz w:val="24"/>
              </w:rPr>
              <w:t>10400,0</w:t>
            </w:r>
          </w:p>
        </w:tc>
        <w:tc>
          <w:tcPr>
            <w:tcW w:w="1232" w:type="dxa"/>
          </w:tcPr>
          <w:p w:rsidR="009E7F3B" w:rsidRPr="00A155A1" w:rsidRDefault="009E7F3B" w:rsidP="005B0AEB">
            <w:pPr>
              <w:pStyle w:val="21"/>
              <w:widowControl w:val="0"/>
              <w:ind w:hanging="26"/>
              <w:jc w:val="center"/>
              <w:rPr>
                <w:sz w:val="24"/>
              </w:rPr>
            </w:pPr>
            <w:r w:rsidRPr="00A155A1">
              <w:rPr>
                <w:sz w:val="24"/>
              </w:rPr>
              <w:t>1840,0</w:t>
            </w:r>
          </w:p>
        </w:tc>
        <w:tc>
          <w:tcPr>
            <w:tcW w:w="1232" w:type="dxa"/>
          </w:tcPr>
          <w:p w:rsidR="009E7F3B" w:rsidRPr="00A155A1" w:rsidRDefault="009E7F3B" w:rsidP="005B0AEB">
            <w:pPr>
              <w:pStyle w:val="21"/>
              <w:widowControl w:val="0"/>
              <w:ind w:firstLine="0"/>
              <w:jc w:val="center"/>
              <w:rPr>
                <w:sz w:val="24"/>
              </w:rPr>
            </w:pPr>
            <w:r w:rsidRPr="00A155A1">
              <w:rPr>
                <w:sz w:val="24"/>
              </w:rPr>
              <w:t>2590,0</w:t>
            </w:r>
          </w:p>
        </w:tc>
        <w:tc>
          <w:tcPr>
            <w:tcW w:w="1232" w:type="dxa"/>
          </w:tcPr>
          <w:p w:rsidR="009E7F3B" w:rsidRPr="00A155A1" w:rsidRDefault="009E7F3B" w:rsidP="005B0AEB">
            <w:pPr>
              <w:pStyle w:val="21"/>
              <w:widowControl w:val="0"/>
              <w:ind w:firstLine="0"/>
              <w:jc w:val="center"/>
              <w:rPr>
                <w:sz w:val="24"/>
              </w:rPr>
            </w:pPr>
            <w:r w:rsidRPr="00A155A1">
              <w:rPr>
                <w:sz w:val="24"/>
              </w:rPr>
              <w:t>2390,0</w:t>
            </w:r>
          </w:p>
        </w:tc>
        <w:tc>
          <w:tcPr>
            <w:tcW w:w="1232" w:type="dxa"/>
          </w:tcPr>
          <w:p w:rsidR="009E7F3B" w:rsidRPr="00A155A1" w:rsidRDefault="009E7F3B" w:rsidP="005B0AEB">
            <w:pPr>
              <w:pStyle w:val="21"/>
              <w:widowControl w:val="0"/>
              <w:ind w:firstLine="0"/>
              <w:jc w:val="center"/>
              <w:rPr>
                <w:sz w:val="24"/>
              </w:rPr>
            </w:pPr>
            <w:r w:rsidRPr="00A155A1">
              <w:rPr>
                <w:sz w:val="24"/>
              </w:rPr>
              <w:t>1790,0</w:t>
            </w:r>
          </w:p>
        </w:tc>
        <w:tc>
          <w:tcPr>
            <w:tcW w:w="1232" w:type="dxa"/>
          </w:tcPr>
          <w:p w:rsidR="009E7F3B" w:rsidRPr="00A155A1" w:rsidRDefault="009E7F3B" w:rsidP="005B0AEB">
            <w:pPr>
              <w:pStyle w:val="21"/>
              <w:widowControl w:val="0"/>
              <w:ind w:firstLine="0"/>
              <w:jc w:val="center"/>
              <w:rPr>
                <w:sz w:val="24"/>
              </w:rPr>
            </w:pPr>
            <w:r w:rsidRPr="00A155A1">
              <w:rPr>
                <w:sz w:val="24"/>
              </w:rPr>
              <w:t>1790,0</w:t>
            </w:r>
          </w:p>
        </w:tc>
      </w:tr>
    </w:tbl>
    <w:p w:rsidR="009E7F3B" w:rsidRDefault="009E7F3B" w:rsidP="00D7325A">
      <w:pPr>
        <w:pStyle w:val="21"/>
        <w:ind w:firstLine="0"/>
        <w:jc w:val="both"/>
      </w:pPr>
    </w:p>
    <w:p w:rsidR="009E7F3B" w:rsidRDefault="009E7F3B" w:rsidP="00D7325A">
      <w:pPr>
        <w:pStyle w:val="21"/>
        <w:ind w:firstLine="0"/>
        <w:jc w:val="both"/>
      </w:pPr>
    </w:p>
    <w:p w:rsidR="009E7F3B" w:rsidRPr="000B121A" w:rsidRDefault="009E7F3B" w:rsidP="00D7325A">
      <w:pPr>
        <w:pStyle w:val="21"/>
        <w:ind w:firstLine="0"/>
        <w:jc w:val="both"/>
        <w:rPr>
          <w:b/>
        </w:rPr>
      </w:pPr>
      <w:r w:rsidRPr="000B121A">
        <w:rPr>
          <w:b/>
        </w:rPr>
        <w:t>Начальник відділу</w:t>
      </w:r>
      <w:r>
        <w:rPr>
          <w:b/>
        </w:rPr>
        <w:t xml:space="preserve"> </w:t>
      </w:r>
      <w:r w:rsidRPr="000B121A">
        <w:rPr>
          <w:b/>
        </w:rPr>
        <w:t>земельних відносин                              Богдан МОНДРИК</w:t>
      </w:r>
    </w:p>
    <w:p w:rsidR="009E7F3B" w:rsidRDefault="009E7F3B" w:rsidP="00D7325A">
      <w:pPr>
        <w:shd w:val="clear" w:color="auto" w:fill="FFFFFF"/>
        <w:ind w:right="15"/>
        <w:rPr>
          <w:color w:val="000000"/>
          <w:sz w:val="20"/>
          <w:szCs w:val="20"/>
          <w:lang w:val="uk-UA" w:eastAsia="uk-UA"/>
        </w:rPr>
      </w:pPr>
    </w:p>
    <w:p w:rsidR="009E7F3B" w:rsidRPr="00D7325A" w:rsidRDefault="009E7F3B" w:rsidP="00D7325A">
      <w:pPr>
        <w:shd w:val="clear" w:color="auto" w:fill="FFFFFF"/>
        <w:ind w:right="15"/>
        <w:rPr>
          <w:color w:val="000000"/>
          <w:sz w:val="20"/>
          <w:szCs w:val="20"/>
          <w:lang w:val="uk-UA" w:eastAsia="uk-UA"/>
        </w:rPr>
        <w:sectPr w:rsidR="009E7F3B" w:rsidRPr="00D7325A" w:rsidSect="00D7325A">
          <w:pgSz w:w="11906" w:h="16838"/>
          <w:pgMar w:top="1134" w:right="567" w:bottom="1134" w:left="1701" w:header="709" w:footer="709" w:gutter="0"/>
          <w:cols w:space="708"/>
          <w:docGrid w:linePitch="360"/>
        </w:sectPr>
      </w:pPr>
    </w:p>
    <w:p w:rsidR="009E7F3B" w:rsidRDefault="009E7F3B" w:rsidP="003F5485">
      <w:pPr>
        <w:shd w:val="clear" w:color="auto" w:fill="FFFFFF"/>
        <w:ind w:left="9912" w:right="15"/>
        <w:rPr>
          <w:b/>
          <w:bCs/>
          <w:color w:val="000000"/>
          <w:lang w:val="uk-UA" w:eastAsia="uk-UA"/>
        </w:rPr>
      </w:pPr>
      <w:r w:rsidRPr="003F5485">
        <w:rPr>
          <w:b/>
          <w:bCs/>
          <w:color w:val="000000"/>
          <w:lang w:val="uk-UA" w:eastAsia="uk-UA"/>
        </w:rPr>
        <w:t xml:space="preserve">Додаток до </w:t>
      </w:r>
    </w:p>
    <w:p w:rsidR="009E7F3B" w:rsidRPr="003F5485" w:rsidRDefault="009E7F3B" w:rsidP="003F5485">
      <w:pPr>
        <w:shd w:val="clear" w:color="auto" w:fill="FFFFFF"/>
        <w:ind w:left="9912" w:right="15"/>
        <w:rPr>
          <w:b/>
          <w:bCs/>
          <w:color w:val="000000"/>
          <w:lang w:val="uk-UA" w:eastAsia="uk-UA"/>
        </w:rPr>
      </w:pPr>
      <w:r w:rsidRPr="003F5485">
        <w:rPr>
          <w:b/>
          <w:bCs/>
          <w:color w:val="000000"/>
          <w:lang w:val="uk-UA" w:eastAsia="uk-UA"/>
        </w:rPr>
        <w:t>Програми «Розвиток земельних відносин на 2021-2025 роки»</w:t>
      </w:r>
    </w:p>
    <w:p w:rsidR="009E7F3B" w:rsidRDefault="009E7F3B" w:rsidP="00D7325A">
      <w:pPr>
        <w:shd w:val="clear" w:color="auto" w:fill="FFFFFF"/>
        <w:ind w:right="15"/>
        <w:jc w:val="center"/>
        <w:rPr>
          <w:b/>
          <w:bCs/>
          <w:color w:val="000000"/>
          <w:lang w:val="uk-UA" w:eastAsia="uk-UA"/>
        </w:rPr>
      </w:pPr>
    </w:p>
    <w:p w:rsidR="009E7F3B" w:rsidRPr="003F5485" w:rsidRDefault="009E7F3B" w:rsidP="00D7325A">
      <w:pPr>
        <w:shd w:val="clear" w:color="auto" w:fill="FFFFFF"/>
        <w:ind w:right="15"/>
        <w:jc w:val="center"/>
        <w:rPr>
          <w:color w:val="000000"/>
          <w:lang w:eastAsia="uk-UA"/>
        </w:rPr>
      </w:pPr>
      <w:r w:rsidRPr="003F5485">
        <w:rPr>
          <w:b/>
          <w:bCs/>
          <w:color w:val="000000"/>
          <w:lang w:eastAsia="uk-UA"/>
        </w:rPr>
        <w:t>Перелік</w:t>
      </w:r>
    </w:p>
    <w:p w:rsidR="009E7F3B" w:rsidRPr="003F5485" w:rsidRDefault="009E7F3B" w:rsidP="00D7325A">
      <w:pPr>
        <w:shd w:val="clear" w:color="auto" w:fill="FFFFFF"/>
        <w:ind w:right="15"/>
        <w:jc w:val="center"/>
        <w:rPr>
          <w:color w:val="000000"/>
          <w:lang w:eastAsia="uk-UA"/>
        </w:rPr>
      </w:pPr>
      <w:r w:rsidRPr="003F5485">
        <w:rPr>
          <w:b/>
          <w:bCs/>
          <w:color w:val="000000"/>
          <w:lang w:eastAsia="uk-UA"/>
        </w:rPr>
        <w:t>заходів, обсяги та джерела фінансування міської  програми</w:t>
      </w:r>
    </w:p>
    <w:p w:rsidR="009E7F3B" w:rsidRDefault="009E7F3B" w:rsidP="00D7325A">
      <w:pPr>
        <w:shd w:val="clear" w:color="auto" w:fill="FFFFFF"/>
        <w:ind w:right="15"/>
        <w:jc w:val="both"/>
        <w:rPr>
          <w:color w:val="000000"/>
          <w:sz w:val="24"/>
          <w:szCs w:val="24"/>
          <w:lang w:val="uk-UA" w:eastAsia="uk-UA"/>
        </w:rPr>
      </w:pPr>
    </w:p>
    <w:p w:rsidR="009E7F3B" w:rsidRPr="003F5485" w:rsidRDefault="009E7F3B" w:rsidP="00D7325A">
      <w:pPr>
        <w:shd w:val="clear" w:color="auto" w:fill="FFFFFF"/>
        <w:ind w:right="15"/>
        <w:jc w:val="both"/>
        <w:rPr>
          <w:color w:val="000000"/>
          <w:sz w:val="24"/>
          <w:szCs w:val="24"/>
          <w:lang w:val="uk-UA" w:eastAsia="uk-UA"/>
        </w:rPr>
      </w:pPr>
      <w:r w:rsidRPr="00080E73">
        <w:rPr>
          <w:color w:val="000000"/>
          <w:sz w:val="24"/>
          <w:szCs w:val="24"/>
          <w:lang w:eastAsia="uk-UA"/>
        </w:rPr>
        <w:t xml:space="preserve">Назва замовника </w:t>
      </w:r>
      <w:r>
        <w:rPr>
          <w:color w:val="000000"/>
          <w:sz w:val="24"/>
          <w:szCs w:val="24"/>
          <w:lang w:val="uk-UA" w:eastAsia="uk-UA"/>
        </w:rPr>
        <w:t>:</w:t>
      </w:r>
      <w:r w:rsidRPr="003F5485">
        <w:rPr>
          <w:color w:val="000000"/>
          <w:spacing w:val="15"/>
          <w:sz w:val="24"/>
          <w:szCs w:val="24"/>
          <w:lang w:eastAsia="uk-UA"/>
        </w:rPr>
        <w:t>відділ земельних відносин Коломийської міської ради</w:t>
      </w:r>
    </w:p>
    <w:p w:rsidR="009E7F3B" w:rsidRPr="003F5485" w:rsidRDefault="009E7F3B" w:rsidP="00D7325A">
      <w:pPr>
        <w:shd w:val="clear" w:color="auto" w:fill="FFFFFF"/>
        <w:ind w:right="15"/>
        <w:jc w:val="both"/>
        <w:rPr>
          <w:color w:val="000000"/>
          <w:sz w:val="24"/>
          <w:szCs w:val="24"/>
          <w:lang w:val="uk-UA" w:eastAsia="uk-UA"/>
        </w:rPr>
      </w:pPr>
      <w:r w:rsidRPr="00080E73">
        <w:rPr>
          <w:color w:val="000000"/>
          <w:sz w:val="24"/>
          <w:szCs w:val="24"/>
          <w:lang w:eastAsia="uk-UA"/>
        </w:rPr>
        <w:t>Назва програми</w:t>
      </w:r>
      <w:r>
        <w:rPr>
          <w:color w:val="000000"/>
          <w:sz w:val="24"/>
          <w:szCs w:val="24"/>
          <w:lang w:val="uk-UA" w:eastAsia="uk-UA"/>
        </w:rPr>
        <w:t xml:space="preserve">: </w:t>
      </w:r>
      <w:r w:rsidRPr="003F5485">
        <w:rPr>
          <w:color w:val="000000"/>
          <w:sz w:val="24"/>
          <w:szCs w:val="24"/>
          <w:lang w:eastAsia="uk-UA"/>
        </w:rPr>
        <w:t>Програма «Розвиток земельних відносин на 2021-2025 роки»</w:t>
      </w:r>
    </w:p>
    <w:p w:rsidR="009E7F3B" w:rsidRPr="00080E73" w:rsidRDefault="009E7F3B" w:rsidP="00D7325A">
      <w:pPr>
        <w:shd w:val="clear" w:color="auto" w:fill="FFFFFF"/>
        <w:ind w:right="15"/>
        <w:jc w:val="both"/>
        <w:rPr>
          <w:color w:val="000000"/>
          <w:sz w:val="24"/>
          <w:szCs w:val="24"/>
          <w:lang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504"/>
        <w:gridCol w:w="2405"/>
        <w:gridCol w:w="1513"/>
        <w:gridCol w:w="1351"/>
        <w:gridCol w:w="696"/>
        <w:gridCol w:w="940"/>
        <w:gridCol w:w="1432"/>
        <w:gridCol w:w="1269"/>
        <w:gridCol w:w="1110"/>
        <w:gridCol w:w="1088"/>
        <w:gridCol w:w="2382"/>
      </w:tblGrid>
      <w:tr w:rsidR="009E7F3B" w:rsidRPr="00A514F6" w:rsidTr="00A155A1">
        <w:tc>
          <w:tcPr>
            <w:tcW w:w="504" w:type="dxa"/>
            <w:vMerge w:val="restart"/>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r w:rsidRPr="00080E73">
              <w:rPr>
                <w:color w:val="000000"/>
                <w:spacing w:val="15"/>
                <w:sz w:val="24"/>
                <w:szCs w:val="24"/>
                <w:lang w:eastAsia="uk-UA"/>
              </w:rPr>
              <w:t>№ п/п</w:t>
            </w:r>
          </w:p>
        </w:tc>
        <w:tc>
          <w:tcPr>
            <w:tcW w:w="2405" w:type="dxa"/>
            <w:vMerge w:val="restart"/>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Найменування заходу</w:t>
            </w:r>
          </w:p>
        </w:tc>
        <w:tc>
          <w:tcPr>
            <w:tcW w:w="1510" w:type="dxa"/>
            <w:vMerge w:val="restart"/>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r w:rsidRPr="00080E73">
              <w:rPr>
                <w:color w:val="000000"/>
                <w:spacing w:val="15"/>
                <w:sz w:val="24"/>
                <w:szCs w:val="24"/>
                <w:lang w:eastAsia="uk-UA"/>
              </w:rPr>
              <w:t>Виконавець</w:t>
            </w:r>
          </w:p>
        </w:tc>
        <w:tc>
          <w:tcPr>
            <w:tcW w:w="1351" w:type="dxa"/>
            <w:vMerge w:val="restart"/>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r w:rsidRPr="00080E73">
              <w:rPr>
                <w:color w:val="000000"/>
                <w:spacing w:val="15"/>
                <w:sz w:val="24"/>
                <w:szCs w:val="24"/>
                <w:lang w:eastAsia="uk-UA"/>
              </w:rPr>
              <w:t>Термін виконання</w:t>
            </w:r>
          </w:p>
        </w:tc>
        <w:tc>
          <w:tcPr>
            <w:tcW w:w="6534" w:type="dxa"/>
            <w:gridSpan w:val="6"/>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Орієнтовні обсяги фінансування, тис.грн.</w:t>
            </w:r>
          </w:p>
        </w:tc>
        <w:tc>
          <w:tcPr>
            <w:tcW w:w="2386" w:type="dxa"/>
            <w:vMerge w:val="restart"/>
            <w:tcBorders>
              <w:top w:val="single" w:sz="6" w:space="0" w:color="000000"/>
              <w:left w:val="single" w:sz="6" w:space="0" w:color="000000"/>
              <w:bottom w:val="single" w:sz="6" w:space="0" w:color="000000"/>
              <w:right w:val="single" w:sz="6" w:space="0" w:color="000000"/>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Очікувані результати</w:t>
            </w:r>
          </w:p>
        </w:tc>
      </w:tr>
      <w:tr w:rsidR="009E7F3B" w:rsidRPr="00A514F6" w:rsidTr="00A155A1">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695" w:type="dxa"/>
            <w:vMerge w:val="restart"/>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Роки</w:t>
            </w:r>
          </w:p>
        </w:tc>
        <w:tc>
          <w:tcPr>
            <w:tcW w:w="940" w:type="dxa"/>
            <w:vMerge w:val="restart"/>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r w:rsidRPr="00080E73">
              <w:rPr>
                <w:color w:val="000000"/>
                <w:spacing w:val="15"/>
                <w:sz w:val="24"/>
                <w:szCs w:val="24"/>
                <w:lang w:eastAsia="uk-UA"/>
              </w:rPr>
              <w:t>Всього</w:t>
            </w:r>
          </w:p>
        </w:tc>
        <w:tc>
          <w:tcPr>
            <w:tcW w:w="4899" w:type="dxa"/>
            <w:gridSpan w:val="4"/>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sz w:val="24"/>
                <w:szCs w:val="24"/>
                <w:lang w:eastAsia="uk-UA"/>
              </w:rPr>
              <w:t>В т.ч. за джерелами фінансування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0" w:type="auto"/>
            <w:vMerge/>
            <w:tcBorders>
              <w:top w:val="single" w:sz="6" w:space="0" w:color="000000"/>
              <w:left w:val="single" w:sz="6" w:space="0" w:color="000000"/>
              <w:bottom w:val="single" w:sz="6" w:space="0" w:color="000000"/>
              <w:right w:val="nil"/>
            </w:tcBorders>
          </w:tcPr>
          <w:p w:rsidR="009E7F3B" w:rsidRPr="00080E73" w:rsidRDefault="009E7F3B" w:rsidP="005B0AEB">
            <w:pPr>
              <w:rPr>
                <w:sz w:val="24"/>
                <w:szCs w:val="24"/>
                <w:lang w:eastAsia="uk-UA"/>
              </w:rPr>
            </w:pP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Державний бюджет</w:t>
            </w: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Обласний бюджет</w:t>
            </w:r>
          </w:p>
        </w:tc>
        <w:tc>
          <w:tcPr>
            <w:tcW w:w="1110"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Міський бюджет</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sidRPr="00080E73">
              <w:rPr>
                <w:color w:val="000000"/>
                <w:spacing w:val="15"/>
                <w:sz w:val="24"/>
                <w:szCs w:val="24"/>
                <w:lang w:eastAsia="uk-UA"/>
              </w:rPr>
              <w:t>Інші джерела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DE3E11" w:rsidRDefault="009E7F3B" w:rsidP="005B0AEB">
            <w:pPr>
              <w:ind w:right="15"/>
              <w:jc w:val="both"/>
              <w:rPr>
                <w:sz w:val="24"/>
                <w:szCs w:val="24"/>
                <w:lang w:eastAsia="uk-UA"/>
              </w:rPr>
            </w:pPr>
            <w:r w:rsidRPr="00DE3E11">
              <w:rPr>
                <w:color w:val="000000"/>
                <w:sz w:val="24"/>
                <w:szCs w:val="24"/>
                <w:lang w:eastAsia="uk-UA"/>
              </w:rPr>
              <w:t>Розвиток земельних відносин на 2021-2025 роки</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sz w:val="24"/>
                <w:szCs w:val="24"/>
                <w:lang w:eastAsia="uk-UA"/>
              </w:rPr>
            </w:pPr>
            <w:r w:rsidRPr="003F5485">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Pr>
                <w:sz w:val="24"/>
                <w:szCs w:val="24"/>
                <w:lang w:eastAsia="uk-UA"/>
              </w:rPr>
              <w:t>10400,0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sz w:val="24"/>
                <w:szCs w:val="24"/>
                <w:lang w:eastAsia="uk-UA"/>
              </w:rPr>
            </w:pPr>
            <w:r>
              <w:rPr>
                <w:sz w:val="24"/>
                <w:szCs w:val="24"/>
                <w:lang w:eastAsia="uk-UA"/>
              </w:rPr>
              <w:t>10400,0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В т.ч.</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1</w:t>
            </w:r>
          </w:p>
        </w:tc>
        <w:tc>
          <w:tcPr>
            <w:tcW w:w="0" w:type="auto"/>
            <w:vMerge w:val="restart"/>
            <w:tcBorders>
              <w:top w:val="single" w:sz="6" w:space="0" w:color="000000"/>
              <w:left w:val="single" w:sz="6" w:space="0" w:color="000000"/>
              <w:right w:val="nil"/>
            </w:tcBorders>
          </w:tcPr>
          <w:p w:rsidR="009E7F3B" w:rsidRPr="00ED4035" w:rsidRDefault="009E7F3B" w:rsidP="005B0AEB">
            <w:pPr>
              <w:ind w:right="15"/>
              <w:jc w:val="both"/>
              <w:rPr>
                <w:color w:val="000000"/>
                <w:sz w:val="24"/>
                <w:szCs w:val="24"/>
                <w:lang w:eastAsia="uk-UA"/>
              </w:rPr>
            </w:pPr>
            <w:r w:rsidRPr="00A514F6">
              <w:rPr>
                <w:sz w:val="24"/>
                <w:szCs w:val="24"/>
              </w:rPr>
              <w:t>Встановлення меж населених пунктів територіальних громад</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200,0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200,0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Встановлення меж населених пунктів територіальних громад</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2</w:t>
            </w:r>
          </w:p>
        </w:tc>
        <w:tc>
          <w:tcPr>
            <w:tcW w:w="0" w:type="auto"/>
            <w:vMerge w:val="restart"/>
            <w:tcBorders>
              <w:top w:val="single" w:sz="6" w:space="0" w:color="000000"/>
              <w:left w:val="single" w:sz="6" w:space="0" w:color="000000"/>
              <w:right w:val="nil"/>
            </w:tcBorders>
          </w:tcPr>
          <w:p w:rsidR="009E7F3B" w:rsidRPr="009D0E26" w:rsidRDefault="009E7F3B" w:rsidP="005B0AEB">
            <w:pPr>
              <w:ind w:right="15"/>
              <w:jc w:val="both"/>
              <w:rPr>
                <w:color w:val="000000"/>
                <w:sz w:val="24"/>
                <w:szCs w:val="24"/>
                <w:lang w:eastAsia="uk-UA"/>
              </w:rPr>
            </w:pPr>
            <w:r w:rsidRPr="00A514F6">
              <w:rPr>
                <w:sz w:val="24"/>
                <w:szCs w:val="24"/>
              </w:rPr>
              <w:t>Інвентаризація земель  (виготовлення правовстановлюючих документів під об’єктами  комунальної власності територіальної громади)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23"/>
              <w:jc w:val="both"/>
              <w:rPr>
                <w:color w:val="000000"/>
                <w:spacing w:val="15"/>
                <w:sz w:val="24"/>
                <w:szCs w:val="24"/>
                <w:lang w:eastAsia="uk-UA"/>
              </w:rPr>
            </w:pPr>
            <w:r>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Виготовлення правовстановлюючих документів під об’єктами  комунальної власності територіальної громади</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3</w:t>
            </w:r>
          </w:p>
        </w:tc>
        <w:tc>
          <w:tcPr>
            <w:tcW w:w="0" w:type="auto"/>
            <w:vMerge w:val="restart"/>
            <w:tcBorders>
              <w:top w:val="single" w:sz="6" w:space="0" w:color="000000"/>
              <w:left w:val="single" w:sz="6" w:space="0" w:color="000000"/>
              <w:right w:val="nil"/>
            </w:tcBorders>
          </w:tcPr>
          <w:p w:rsidR="009E7F3B" w:rsidRPr="00E4569A" w:rsidRDefault="009E7F3B" w:rsidP="005B0AEB">
            <w:pPr>
              <w:ind w:right="15"/>
              <w:jc w:val="both"/>
              <w:rPr>
                <w:color w:val="000000"/>
                <w:sz w:val="24"/>
                <w:szCs w:val="24"/>
                <w:lang w:eastAsia="uk-UA"/>
              </w:rPr>
            </w:pPr>
            <w:r w:rsidRPr="00A514F6">
              <w:rPr>
                <w:sz w:val="24"/>
                <w:szCs w:val="24"/>
              </w:rPr>
              <w:t>Інвентаризація земель загального користування (парки, сквери та зони відпочинку)</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Виготовлення правовстановлюючих документів (парки, сквери та зони відпочинку)</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4</w:t>
            </w:r>
          </w:p>
        </w:tc>
        <w:tc>
          <w:tcPr>
            <w:tcW w:w="0" w:type="auto"/>
            <w:vMerge w:val="restart"/>
            <w:tcBorders>
              <w:top w:val="single" w:sz="6" w:space="0" w:color="000000"/>
              <w:left w:val="single" w:sz="6" w:space="0" w:color="000000"/>
              <w:right w:val="nil"/>
            </w:tcBorders>
          </w:tcPr>
          <w:p w:rsidR="009E7F3B" w:rsidRPr="00E4569A" w:rsidRDefault="009E7F3B" w:rsidP="005B0AEB">
            <w:pPr>
              <w:ind w:right="15"/>
              <w:jc w:val="both"/>
              <w:rPr>
                <w:color w:val="000000"/>
                <w:sz w:val="24"/>
                <w:szCs w:val="24"/>
                <w:lang w:eastAsia="uk-UA"/>
              </w:rPr>
            </w:pPr>
            <w:r w:rsidRPr="00A514F6">
              <w:rPr>
                <w:sz w:val="24"/>
                <w:szCs w:val="24"/>
              </w:rPr>
              <w:t>Інвентаризація земель загального користування (водні об’єкти)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A514F6" w:rsidRDefault="009E7F3B" w:rsidP="005B0AEB">
            <w:pPr>
              <w:rPr>
                <w:sz w:val="24"/>
                <w:szCs w:val="24"/>
              </w:rPr>
            </w:pPr>
            <w:r>
              <w:rPr>
                <w:sz w:val="24"/>
                <w:szCs w:val="24"/>
                <w:lang w:eastAsia="uk-UA"/>
              </w:rPr>
              <w:t>В</w:t>
            </w:r>
            <w:r w:rsidRPr="00A514F6">
              <w:rPr>
                <w:sz w:val="24"/>
                <w:szCs w:val="24"/>
              </w:rPr>
              <w:t>иготовлення правовстановлюючих документів (водні об’єкти)</w:t>
            </w:r>
          </w:p>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bl>
    <w:p w:rsidR="009E7F3B" w:rsidRDefault="009E7F3B">
      <w:r>
        <w:br w:type="page"/>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255"/>
        <w:gridCol w:w="3206"/>
        <w:gridCol w:w="1453"/>
        <w:gridCol w:w="996"/>
        <w:gridCol w:w="678"/>
        <w:gridCol w:w="675"/>
        <w:gridCol w:w="1432"/>
        <w:gridCol w:w="1269"/>
        <w:gridCol w:w="1110"/>
        <w:gridCol w:w="1088"/>
        <w:gridCol w:w="2528"/>
      </w:tblGrid>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5</w:t>
            </w:r>
          </w:p>
        </w:tc>
        <w:tc>
          <w:tcPr>
            <w:tcW w:w="0" w:type="auto"/>
            <w:vMerge w:val="restart"/>
            <w:tcBorders>
              <w:top w:val="single" w:sz="6" w:space="0" w:color="000000"/>
              <w:left w:val="single" w:sz="6" w:space="0" w:color="000000"/>
              <w:right w:val="nil"/>
            </w:tcBorders>
          </w:tcPr>
          <w:p w:rsidR="009E7F3B" w:rsidRPr="00FB0542" w:rsidRDefault="009E7F3B" w:rsidP="005B0AEB">
            <w:pPr>
              <w:ind w:right="15"/>
              <w:jc w:val="both"/>
              <w:rPr>
                <w:color w:val="000000"/>
                <w:sz w:val="24"/>
                <w:szCs w:val="24"/>
                <w:lang w:eastAsia="uk-UA"/>
              </w:rPr>
            </w:pPr>
            <w:r w:rsidRPr="00A514F6">
              <w:rPr>
                <w:sz w:val="24"/>
                <w:szCs w:val="24"/>
              </w:rPr>
              <w:t>Виготовлення технічної документації на встановлення границь прибережних захисних смуг річки Прут</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Виготовлення технічної документації на встановлення границь прибережних захисних смуг річки Прут</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FB0542"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FB0542"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FB0542"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FB0542"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FB0542"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6</w:t>
            </w:r>
          </w:p>
        </w:tc>
        <w:tc>
          <w:tcPr>
            <w:tcW w:w="0" w:type="auto"/>
            <w:vMerge w:val="restart"/>
            <w:tcBorders>
              <w:top w:val="single" w:sz="6" w:space="0" w:color="000000"/>
              <w:left w:val="single" w:sz="6" w:space="0" w:color="000000"/>
              <w:right w:val="nil"/>
            </w:tcBorders>
          </w:tcPr>
          <w:p w:rsidR="009E7F3B" w:rsidRPr="00FB0542" w:rsidRDefault="009E7F3B" w:rsidP="005B0AEB">
            <w:pPr>
              <w:ind w:right="15"/>
              <w:jc w:val="both"/>
              <w:rPr>
                <w:color w:val="000000"/>
                <w:sz w:val="24"/>
                <w:szCs w:val="24"/>
                <w:lang w:eastAsia="uk-UA"/>
              </w:rPr>
            </w:pPr>
            <w:r w:rsidRPr="00A514F6">
              <w:rPr>
                <w:sz w:val="24"/>
                <w:szCs w:val="24"/>
              </w:rPr>
              <w:t>Виготовлення технічної документації на встановлення границь прибережних захисних смуг водних об’єктів (річок, струмків, потічків, ставків, водосховищ та озер (окрім річки Прут))</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Виготовлення технічної документації на встановлення границь прибережних захисних смуг водних об’єкті</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3F5485" w:rsidRDefault="009E7F3B" w:rsidP="005B0AEB">
            <w:pPr>
              <w:ind w:right="-123"/>
              <w:jc w:val="both"/>
              <w:rPr>
                <w:color w:val="000000"/>
                <w:spacing w:val="15"/>
                <w:sz w:val="24"/>
                <w:szCs w:val="24"/>
                <w:lang w:eastAsia="uk-UA"/>
              </w:rPr>
            </w:pPr>
            <w:r w:rsidRPr="003F5485">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7</w:t>
            </w:r>
          </w:p>
        </w:tc>
        <w:tc>
          <w:tcPr>
            <w:tcW w:w="0" w:type="auto"/>
            <w:vMerge w:val="restart"/>
            <w:tcBorders>
              <w:top w:val="single" w:sz="6" w:space="0" w:color="000000"/>
              <w:left w:val="single" w:sz="6" w:space="0" w:color="000000"/>
              <w:right w:val="nil"/>
            </w:tcBorders>
          </w:tcPr>
          <w:p w:rsidR="009E7F3B" w:rsidRPr="00A27BC0" w:rsidRDefault="009E7F3B" w:rsidP="005B0AEB">
            <w:pPr>
              <w:ind w:right="15"/>
              <w:jc w:val="both"/>
              <w:rPr>
                <w:color w:val="000000"/>
                <w:sz w:val="24"/>
                <w:szCs w:val="24"/>
                <w:lang w:eastAsia="uk-UA"/>
              </w:rPr>
            </w:pPr>
            <w:r w:rsidRPr="00A514F6">
              <w:rPr>
                <w:sz w:val="24"/>
                <w:szCs w:val="24"/>
              </w:rPr>
              <w:t>Оновлення планово-картографічних матеріалів населених пунктів масштабів 1:2000, 1:5000</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23"/>
              <w:jc w:val="both"/>
              <w:rPr>
                <w:color w:val="000000"/>
                <w:spacing w:val="15"/>
                <w:sz w:val="24"/>
                <w:szCs w:val="24"/>
                <w:lang w:eastAsia="uk-UA"/>
              </w:rPr>
            </w:pPr>
            <w:r>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Оновлення планово-картографічних матеріалів населених пункті</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27BC0"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27BC0"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27BC0"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27BC0"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A27BC0"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bl>
    <w:p w:rsidR="009E7F3B" w:rsidRDefault="009E7F3B">
      <w:r>
        <w:br w:type="page"/>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376"/>
        <w:gridCol w:w="2721"/>
        <w:gridCol w:w="1373"/>
        <w:gridCol w:w="996"/>
        <w:gridCol w:w="663"/>
        <w:gridCol w:w="795"/>
        <w:gridCol w:w="1432"/>
        <w:gridCol w:w="1269"/>
        <w:gridCol w:w="1110"/>
        <w:gridCol w:w="1088"/>
        <w:gridCol w:w="2867"/>
      </w:tblGrid>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8</w:t>
            </w:r>
          </w:p>
        </w:tc>
        <w:tc>
          <w:tcPr>
            <w:tcW w:w="0" w:type="auto"/>
            <w:vMerge w:val="restart"/>
            <w:tcBorders>
              <w:top w:val="single" w:sz="6" w:space="0" w:color="000000"/>
              <w:left w:val="single" w:sz="6" w:space="0" w:color="000000"/>
              <w:right w:val="nil"/>
            </w:tcBorders>
          </w:tcPr>
          <w:p w:rsidR="009E7F3B" w:rsidRPr="00A27BC0" w:rsidRDefault="009E7F3B" w:rsidP="005B0AEB">
            <w:pPr>
              <w:ind w:right="15"/>
              <w:jc w:val="both"/>
              <w:rPr>
                <w:color w:val="000000"/>
                <w:sz w:val="24"/>
                <w:szCs w:val="24"/>
                <w:lang w:eastAsia="uk-UA"/>
              </w:rPr>
            </w:pPr>
            <w:r w:rsidRPr="00A514F6">
              <w:rPr>
                <w:sz w:val="24"/>
                <w:szCs w:val="24"/>
              </w:rPr>
              <w:t>Виготовлення документації із землеустрою щодо земельних ділянок, продаж яких здійснюватиметься на земельних торгах</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23"/>
              <w:jc w:val="both"/>
              <w:rPr>
                <w:color w:val="000000"/>
                <w:spacing w:val="15"/>
                <w:sz w:val="24"/>
                <w:szCs w:val="24"/>
                <w:lang w:eastAsia="uk-UA"/>
              </w:rPr>
            </w:pPr>
            <w:r>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796,0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796,0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Виготовлення документації із землеустрою щодо земельних ділянок, продаж яких здійснюватимеься на земельних торгах</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9</w:t>
            </w:r>
          </w:p>
        </w:tc>
        <w:tc>
          <w:tcPr>
            <w:tcW w:w="0" w:type="auto"/>
            <w:vMerge w:val="restart"/>
            <w:tcBorders>
              <w:top w:val="single" w:sz="6" w:space="0" w:color="000000"/>
              <w:left w:val="single" w:sz="6" w:space="0" w:color="000000"/>
              <w:right w:val="nil"/>
            </w:tcBorders>
          </w:tcPr>
          <w:p w:rsidR="009E7F3B" w:rsidRPr="00AA6B11" w:rsidRDefault="009E7F3B" w:rsidP="005B0AEB">
            <w:pPr>
              <w:ind w:right="15"/>
              <w:jc w:val="both"/>
              <w:rPr>
                <w:color w:val="000000"/>
                <w:sz w:val="24"/>
                <w:szCs w:val="24"/>
                <w:lang w:eastAsia="uk-UA"/>
              </w:rPr>
            </w:pPr>
            <w:r w:rsidRPr="00A514F6">
              <w:rPr>
                <w:sz w:val="24"/>
                <w:szCs w:val="24"/>
              </w:rPr>
              <w:t>Виготовлення технічної документації з нормативної грошової оцінки земель населених пунктів територіальної громади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080E73" w:rsidRDefault="009E7F3B" w:rsidP="005B0AEB">
            <w:pPr>
              <w:ind w:right="-123"/>
              <w:jc w:val="both"/>
              <w:rPr>
                <w:color w:val="000000"/>
                <w:spacing w:val="15"/>
                <w:sz w:val="24"/>
                <w:szCs w:val="24"/>
                <w:lang w:eastAsia="uk-UA"/>
              </w:rPr>
            </w:pPr>
            <w:r>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1599,0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1599,0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A514F6" w:rsidRDefault="009E7F3B" w:rsidP="005B0AEB">
            <w:pPr>
              <w:rPr>
                <w:sz w:val="24"/>
                <w:szCs w:val="24"/>
              </w:rPr>
            </w:pPr>
            <w:r w:rsidRPr="00A514F6">
              <w:rPr>
                <w:sz w:val="24"/>
                <w:szCs w:val="24"/>
              </w:rPr>
              <w:t>Виготовлення технічної документації з нормативної грошової оцінки земель населених пунктів територіальної громади</w:t>
            </w:r>
          </w:p>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800,0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800,0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600,0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600,0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10</w:t>
            </w:r>
          </w:p>
        </w:tc>
        <w:tc>
          <w:tcPr>
            <w:tcW w:w="0" w:type="auto"/>
            <w:vMerge w:val="restart"/>
            <w:tcBorders>
              <w:top w:val="single" w:sz="6" w:space="0" w:color="000000"/>
              <w:left w:val="single" w:sz="6" w:space="0" w:color="000000"/>
              <w:right w:val="nil"/>
            </w:tcBorders>
          </w:tcPr>
          <w:p w:rsidR="009E7F3B" w:rsidRPr="00AA6B11" w:rsidRDefault="009E7F3B" w:rsidP="005B0AEB">
            <w:pPr>
              <w:ind w:right="15"/>
              <w:jc w:val="both"/>
              <w:rPr>
                <w:color w:val="000000"/>
                <w:sz w:val="24"/>
                <w:szCs w:val="24"/>
                <w:lang w:eastAsia="uk-UA"/>
              </w:rPr>
            </w:pPr>
            <w:r w:rsidRPr="00A514F6">
              <w:rPr>
                <w:sz w:val="24"/>
                <w:szCs w:val="24"/>
              </w:rPr>
              <w:t>Програмні та технічні засоби для забезпечення доступу до даних державного земельного кадастру</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845,0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845,0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A514F6" w:rsidRDefault="009E7F3B" w:rsidP="005B0AEB">
            <w:pPr>
              <w:rPr>
                <w:sz w:val="24"/>
                <w:szCs w:val="24"/>
              </w:rPr>
            </w:pPr>
            <w:r w:rsidRPr="00A514F6">
              <w:rPr>
                <w:sz w:val="24"/>
                <w:szCs w:val="24"/>
              </w:rPr>
              <w:t>Програмно-технічні комплекси на базі сучасних програмних засобів та систем, автоматизовані бази даних про об'єкти кадастрового обліку, засоби захисту інформації</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49,0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49,0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AA6B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199,0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bl>
    <w:p w:rsidR="009E7F3B" w:rsidRDefault="009E7F3B">
      <w:r>
        <w:br w:type="page"/>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375"/>
        <w:gridCol w:w="2626"/>
        <w:gridCol w:w="2146"/>
        <w:gridCol w:w="996"/>
        <w:gridCol w:w="803"/>
        <w:gridCol w:w="675"/>
        <w:gridCol w:w="1432"/>
        <w:gridCol w:w="1269"/>
        <w:gridCol w:w="1110"/>
        <w:gridCol w:w="1088"/>
        <w:gridCol w:w="2170"/>
      </w:tblGrid>
      <w:tr w:rsidR="009E7F3B" w:rsidRPr="00A514F6" w:rsidTr="005B0AEB">
        <w:tc>
          <w:tcPr>
            <w:tcW w:w="0" w:type="auto"/>
            <w:vMerge w:val="restart"/>
            <w:tcBorders>
              <w:top w:val="single" w:sz="6" w:space="0" w:color="000000"/>
              <w:left w:val="single" w:sz="6" w:space="0" w:color="000000"/>
              <w:right w:val="nil"/>
            </w:tcBorders>
          </w:tcPr>
          <w:p w:rsidR="009E7F3B" w:rsidRDefault="009E7F3B" w:rsidP="005B0AEB">
            <w:pPr>
              <w:ind w:right="15"/>
              <w:jc w:val="both"/>
              <w:rPr>
                <w:sz w:val="24"/>
                <w:szCs w:val="24"/>
                <w:lang w:eastAsia="uk-UA"/>
              </w:rPr>
            </w:pPr>
            <w:r>
              <w:rPr>
                <w:sz w:val="24"/>
                <w:szCs w:val="24"/>
                <w:lang w:eastAsia="uk-UA"/>
              </w:rPr>
              <w:t>11</w:t>
            </w:r>
          </w:p>
        </w:tc>
        <w:tc>
          <w:tcPr>
            <w:tcW w:w="0" w:type="auto"/>
            <w:vMerge w:val="restart"/>
            <w:tcBorders>
              <w:top w:val="single" w:sz="6" w:space="0" w:color="000000"/>
              <w:left w:val="single" w:sz="6" w:space="0" w:color="000000"/>
              <w:right w:val="nil"/>
            </w:tcBorders>
          </w:tcPr>
          <w:p w:rsidR="009E7F3B" w:rsidRPr="00AA6B11" w:rsidRDefault="009E7F3B" w:rsidP="005B0AEB">
            <w:pPr>
              <w:ind w:right="15"/>
              <w:jc w:val="both"/>
              <w:rPr>
                <w:color w:val="000000"/>
                <w:sz w:val="24"/>
                <w:szCs w:val="24"/>
                <w:lang w:eastAsia="uk-UA"/>
              </w:rPr>
            </w:pPr>
            <w:r w:rsidRPr="00A514F6">
              <w:rPr>
                <w:sz w:val="24"/>
                <w:szCs w:val="24"/>
              </w:rPr>
              <w:t>Забезпечення ведення самоврядного контролю</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відділ земельних відносин міської ради</w:t>
            </w:r>
          </w:p>
        </w:tc>
        <w:tc>
          <w:tcPr>
            <w:tcW w:w="0" w:type="auto"/>
            <w:vMerge w:val="restart"/>
            <w:tcBorders>
              <w:top w:val="single" w:sz="6" w:space="0" w:color="000000"/>
              <w:left w:val="single" w:sz="6" w:space="0" w:color="000000"/>
              <w:right w:val="nil"/>
            </w:tcBorders>
          </w:tcPr>
          <w:p w:rsidR="009E7F3B" w:rsidRPr="00080E73" w:rsidRDefault="009E7F3B" w:rsidP="005B0AEB">
            <w:pPr>
              <w:ind w:right="15"/>
              <w:jc w:val="both"/>
              <w:rPr>
                <w:sz w:val="24"/>
                <w:szCs w:val="24"/>
                <w:lang w:eastAsia="uk-UA"/>
              </w:rPr>
            </w:pPr>
            <w:r>
              <w:rPr>
                <w:sz w:val="24"/>
                <w:szCs w:val="24"/>
                <w:lang w:eastAsia="uk-UA"/>
              </w:rPr>
              <w:t>щорічно</w:t>
            </w: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990,0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990,0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val="restart"/>
            <w:tcBorders>
              <w:top w:val="single" w:sz="6" w:space="0" w:color="000000"/>
              <w:left w:val="single" w:sz="6" w:space="0" w:color="000000"/>
              <w:right w:val="single" w:sz="6" w:space="0" w:color="000000"/>
            </w:tcBorders>
            <w:vAlign w:val="center"/>
          </w:tcPr>
          <w:p w:rsidR="009E7F3B" w:rsidRPr="00080E73" w:rsidRDefault="009E7F3B" w:rsidP="005B0AEB">
            <w:pPr>
              <w:rPr>
                <w:sz w:val="24"/>
                <w:szCs w:val="24"/>
                <w:lang w:eastAsia="uk-UA"/>
              </w:rPr>
            </w:pPr>
            <w:r w:rsidRPr="00A514F6">
              <w:rPr>
                <w:sz w:val="24"/>
                <w:szCs w:val="24"/>
              </w:rPr>
              <w:t>Ведення самоврядного контролю</w:t>
            </w: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2021</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2022</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2023</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2024</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right w:val="single" w:sz="6" w:space="0" w:color="000000"/>
            </w:tcBorders>
            <w:vAlign w:val="center"/>
          </w:tcPr>
          <w:p w:rsidR="009E7F3B" w:rsidRPr="00080E73" w:rsidRDefault="009E7F3B" w:rsidP="005B0AEB">
            <w:pPr>
              <w:rPr>
                <w:sz w:val="24"/>
                <w:szCs w:val="24"/>
                <w:lang w:eastAsia="uk-UA"/>
              </w:rPr>
            </w:pPr>
          </w:p>
        </w:tc>
      </w:tr>
      <w:tr w:rsidR="009E7F3B" w:rsidRPr="00A514F6" w:rsidTr="005B0AEB">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Pr="00DE3E11" w:rsidRDefault="009E7F3B" w:rsidP="005B0AEB">
            <w:pPr>
              <w:ind w:right="15"/>
              <w:jc w:val="both"/>
              <w:rPr>
                <w:color w:val="000000"/>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vMerge/>
            <w:tcBorders>
              <w:left w:val="single" w:sz="6" w:space="0" w:color="000000"/>
              <w:bottom w:val="single" w:sz="6" w:space="0" w:color="000000"/>
              <w:right w:val="nil"/>
            </w:tcBorders>
          </w:tcPr>
          <w:p w:rsidR="009E7F3B" w:rsidRDefault="009E7F3B" w:rsidP="005B0AEB">
            <w:pPr>
              <w:ind w:right="15"/>
              <w:jc w:val="both"/>
              <w:rPr>
                <w:sz w:val="24"/>
                <w:szCs w:val="24"/>
                <w:lang w:eastAsia="uk-UA"/>
              </w:rPr>
            </w:pPr>
          </w:p>
        </w:tc>
        <w:tc>
          <w:tcPr>
            <w:tcW w:w="0" w:type="auto"/>
            <w:tcBorders>
              <w:top w:val="single" w:sz="6" w:space="0" w:color="000000"/>
              <w:left w:val="single" w:sz="6" w:space="0" w:color="000000"/>
              <w:bottom w:val="single" w:sz="6" w:space="0" w:color="000000"/>
              <w:right w:val="nil"/>
            </w:tcBorders>
          </w:tcPr>
          <w:p w:rsidR="009E7F3B" w:rsidRPr="00A155A1" w:rsidRDefault="009E7F3B" w:rsidP="005B0AEB">
            <w:pPr>
              <w:ind w:right="-123"/>
              <w:jc w:val="both"/>
              <w:rPr>
                <w:color w:val="000000"/>
                <w:spacing w:val="15"/>
                <w:sz w:val="24"/>
                <w:szCs w:val="24"/>
                <w:lang w:eastAsia="uk-UA"/>
              </w:rPr>
            </w:pPr>
            <w:r w:rsidRPr="00A155A1">
              <w:rPr>
                <w:color w:val="000000"/>
                <w:spacing w:val="15"/>
                <w:sz w:val="24"/>
                <w:szCs w:val="24"/>
                <w:lang w:eastAsia="uk-UA"/>
              </w:rPr>
              <w:t>2025</w:t>
            </w:r>
          </w:p>
        </w:tc>
        <w:tc>
          <w:tcPr>
            <w:tcW w:w="0" w:type="auto"/>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432"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269"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both"/>
              <w:rPr>
                <w:sz w:val="24"/>
                <w:szCs w:val="24"/>
                <w:lang w:eastAsia="uk-UA"/>
              </w:rPr>
            </w:pPr>
          </w:p>
        </w:tc>
        <w:tc>
          <w:tcPr>
            <w:tcW w:w="1110" w:type="dxa"/>
            <w:tcBorders>
              <w:top w:val="single" w:sz="6" w:space="0" w:color="000000"/>
              <w:left w:val="single" w:sz="6" w:space="0" w:color="000000"/>
              <w:bottom w:val="single" w:sz="6" w:space="0" w:color="000000"/>
              <w:right w:val="nil"/>
            </w:tcBorders>
          </w:tcPr>
          <w:p w:rsidR="009E7F3B" w:rsidRDefault="009E7F3B" w:rsidP="005B0AEB">
            <w:pPr>
              <w:ind w:right="15"/>
              <w:jc w:val="center"/>
              <w:rPr>
                <w:sz w:val="24"/>
                <w:szCs w:val="24"/>
                <w:lang w:eastAsia="uk-UA"/>
              </w:rPr>
            </w:pPr>
            <w:r>
              <w:rPr>
                <w:sz w:val="24"/>
                <w:szCs w:val="24"/>
                <w:lang w:eastAsia="uk-UA"/>
              </w:rPr>
              <w:t>198,0</w:t>
            </w:r>
          </w:p>
        </w:tc>
        <w:tc>
          <w:tcPr>
            <w:tcW w:w="1088" w:type="dxa"/>
            <w:tcBorders>
              <w:top w:val="single" w:sz="6" w:space="0" w:color="000000"/>
              <w:left w:val="single" w:sz="6" w:space="0" w:color="000000"/>
              <w:bottom w:val="single" w:sz="6" w:space="0" w:color="000000"/>
              <w:right w:val="nil"/>
            </w:tcBorders>
          </w:tcPr>
          <w:p w:rsidR="009E7F3B" w:rsidRPr="00080E73" w:rsidRDefault="009E7F3B" w:rsidP="005B0AEB">
            <w:pPr>
              <w:ind w:right="15"/>
              <w:jc w:val="center"/>
              <w:rPr>
                <w:color w:val="000000"/>
                <w:spacing w:val="15"/>
                <w:sz w:val="24"/>
                <w:szCs w:val="24"/>
                <w:lang w:eastAsia="uk-UA"/>
              </w:rPr>
            </w:pPr>
          </w:p>
        </w:tc>
        <w:tc>
          <w:tcPr>
            <w:tcW w:w="0" w:type="auto"/>
            <w:vMerge/>
            <w:tcBorders>
              <w:left w:val="single" w:sz="6" w:space="0" w:color="000000"/>
              <w:bottom w:val="single" w:sz="6" w:space="0" w:color="000000"/>
              <w:right w:val="single" w:sz="6" w:space="0" w:color="000000"/>
            </w:tcBorders>
            <w:vAlign w:val="center"/>
          </w:tcPr>
          <w:p w:rsidR="009E7F3B" w:rsidRPr="00080E73" w:rsidRDefault="009E7F3B" w:rsidP="005B0AEB">
            <w:pPr>
              <w:rPr>
                <w:sz w:val="24"/>
                <w:szCs w:val="24"/>
                <w:lang w:eastAsia="uk-UA"/>
              </w:rPr>
            </w:pPr>
          </w:p>
        </w:tc>
      </w:tr>
    </w:tbl>
    <w:p w:rsidR="009E7F3B" w:rsidRDefault="009E7F3B" w:rsidP="00D7325A">
      <w:pPr>
        <w:shd w:val="clear" w:color="auto" w:fill="FFFFFF"/>
        <w:ind w:right="15"/>
        <w:rPr>
          <w:b/>
          <w:bCs/>
          <w:color w:val="000000"/>
          <w:spacing w:val="15"/>
          <w:sz w:val="24"/>
          <w:szCs w:val="24"/>
          <w:lang w:eastAsia="uk-UA"/>
        </w:rPr>
      </w:pPr>
    </w:p>
    <w:p w:rsidR="009E7F3B" w:rsidRDefault="009E7F3B" w:rsidP="00D7325A">
      <w:pPr>
        <w:shd w:val="clear" w:color="auto" w:fill="FFFFFF"/>
        <w:ind w:right="15"/>
        <w:rPr>
          <w:b/>
          <w:bCs/>
          <w:color w:val="000000"/>
          <w:spacing w:val="15"/>
          <w:sz w:val="24"/>
          <w:szCs w:val="24"/>
          <w:lang w:val="uk-UA" w:eastAsia="uk-UA"/>
        </w:rPr>
      </w:pPr>
    </w:p>
    <w:p w:rsidR="009E7F3B" w:rsidRDefault="009E7F3B" w:rsidP="00D7325A">
      <w:pPr>
        <w:shd w:val="clear" w:color="auto" w:fill="FFFFFF"/>
        <w:ind w:right="15"/>
        <w:rPr>
          <w:b/>
          <w:bCs/>
          <w:color w:val="000000"/>
          <w:spacing w:val="15"/>
          <w:sz w:val="24"/>
          <w:szCs w:val="24"/>
          <w:lang w:val="uk-UA" w:eastAsia="uk-UA"/>
        </w:rPr>
      </w:pPr>
    </w:p>
    <w:p w:rsidR="009E7F3B" w:rsidRPr="00A155A1" w:rsidRDefault="009E7F3B" w:rsidP="00D7325A">
      <w:pPr>
        <w:shd w:val="clear" w:color="auto" w:fill="FFFFFF"/>
        <w:ind w:right="15"/>
        <w:rPr>
          <w:b/>
          <w:bCs/>
          <w:color w:val="000000"/>
          <w:spacing w:val="15"/>
          <w:sz w:val="24"/>
          <w:szCs w:val="24"/>
          <w:lang w:val="uk-UA" w:eastAsia="uk-UA"/>
        </w:rPr>
      </w:pPr>
    </w:p>
    <w:p w:rsidR="009E7F3B" w:rsidRDefault="009E7F3B" w:rsidP="00D7325A">
      <w:pPr>
        <w:shd w:val="clear" w:color="auto" w:fill="FFFFFF"/>
        <w:ind w:right="15"/>
        <w:rPr>
          <w:b/>
          <w:bCs/>
          <w:color w:val="000000"/>
          <w:spacing w:val="15"/>
          <w:sz w:val="24"/>
          <w:szCs w:val="24"/>
          <w:lang w:eastAsia="uk-UA"/>
        </w:rPr>
      </w:pPr>
    </w:p>
    <w:p w:rsidR="009E7F3B" w:rsidRPr="00D7325A" w:rsidRDefault="009E7F3B" w:rsidP="00D7325A">
      <w:pPr>
        <w:shd w:val="clear" w:color="auto" w:fill="FFFFFF"/>
        <w:ind w:right="15"/>
        <w:rPr>
          <w:color w:val="000000"/>
          <w:spacing w:val="15"/>
          <w:lang w:eastAsia="uk-UA"/>
        </w:rPr>
      </w:pPr>
      <w:r w:rsidRPr="00D7325A">
        <w:rPr>
          <w:b/>
          <w:bCs/>
          <w:color w:val="000000"/>
          <w:spacing w:val="15"/>
          <w:lang w:eastAsia="uk-UA"/>
        </w:rPr>
        <w:t>Замовник програми  </w:t>
      </w:r>
      <w:r w:rsidRPr="00D7325A">
        <w:rPr>
          <w:color w:val="000000"/>
          <w:spacing w:val="15"/>
          <w:lang w:eastAsia="uk-UA"/>
        </w:rPr>
        <w:t>             </w:t>
      </w:r>
    </w:p>
    <w:p w:rsidR="009E7F3B" w:rsidRPr="00D7325A" w:rsidRDefault="009E7F3B" w:rsidP="00D7325A">
      <w:pPr>
        <w:shd w:val="clear" w:color="auto" w:fill="FFFFFF"/>
        <w:ind w:right="15"/>
        <w:rPr>
          <w:color w:val="000000"/>
          <w:lang w:eastAsia="uk-UA"/>
        </w:rPr>
      </w:pPr>
      <w:r w:rsidRPr="00D7325A">
        <w:rPr>
          <w:color w:val="000000"/>
          <w:spacing w:val="15"/>
          <w:lang w:eastAsia="uk-UA"/>
        </w:rPr>
        <w:t>Відділ земельних відносин міської ради              </w:t>
      </w:r>
      <w:r>
        <w:rPr>
          <w:color w:val="000000"/>
          <w:spacing w:val="15"/>
          <w:lang w:val="uk-UA" w:eastAsia="uk-UA"/>
        </w:rPr>
        <w:t xml:space="preserve">                 </w:t>
      </w:r>
      <w:r w:rsidRPr="00D7325A">
        <w:rPr>
          <w:color w:val="000000"/>
          <w:spacing w:val="15"/>
          <w:lang w:eastAsia="uk-UA"/>
        </w:rPr>
        <w:t> </w:t>
      </w:r>
      <w:r w:rsidRPr="00D7325A">
        <w:rPr>
          <w:color w:val="000000"/>
          <w:lang w:eastAsia="uk-UA"/>
        </w:rPr>
        <w:t>________________</w:t>
      </w:r>
      <w:r>
        <w:rPr>
          <w:color w:val="000000"/>
          <w:lang w:val="uk-UA" w:eastAsia="uk-UA"/>
        </w:rPr>
        <w:t xml:space="preserve"> </w:t>
      </w:r>
      <w:r w:rsidRPr="00A155A1">
        <w:rPr>
          <w:b/>
          <w:color w:val="000000"/>
          <w:lang w:eastAsia="uk-UA"/>
        </w:rPr>
        <w:t>Богдан МОНДРИК</w:t>
      </w:r>
      <w:r w:rsidRPr="00D7325A">
        <w:rPr>
          <w:color w:val="000000"/>
          <w:lang w:eastAsia="uk-UA"/>
        </w:rPr>
        <w:t xml:space="preserve">             </w:t>
      </w:r>
    </w:p>
    <w:p w:rsidR="009E7F3B" w:rsidRDefault="009E7F3B" w:rsidP="00D7325A">
      <w:pPr>
        <w:shd w:val="clear" w:color="auto" w:fill="FFFFFF"/>
        <w:ind w:right="15"/>
        <w:rPr>
          <w:color w:val="000000"/>
          <w:lang w:val="uk-UA" w:eastAsia="uk-UA"/>
        </w:rPr>
      </w:pPr>
    </w:p>
    <w:p w:rsidR="009E7F3B" w:rsidRPr="00A155A1" w:rsidRDefault="009E7F3B" w:rsidP="00D7325A">
      <w:pPr>
        <w:shd w:val="clear" w:color="auto" w:fill="FFFFFF"/>
        <w:ind w:right="15"/>
        <w:rPr>
          <w:color w:val="000000"/>
          <w:lang w:val="uk-UA" w:eastAsia="uk-UA"/>
        </w:rPr>
      </w:pPr>
    </w:p>
    <w:p w:rsidR="009E7F3B" w:rsidRPr="00D7325A" w:rsidRDefault="009E7F3B" w:rsidP="00D7325A">
      <w:pPr>
        <w:shd w:val="clear" w:color="auto" w:fill="FFFFFF"/>
        <w:ind w:right="15"/>
        <w:rPr>
          <w:color w:val="000000"/>
          <w:lang w:eastAsia="uk-UA"/>
        </w:rPr>
      </w:pPr>
      <w:r w:rsidRPr="00D7325A">
        <w:rPr>
          <w:b/>
          <w:bCs/>
          <w:color w:val="000000"/>
          <w:spacing w:val="15"/>
          <w:lang w:eastAsia="uk-UA"/>
        </w:rPr>
        <w:t>Керівник програми                   </w:t>
      </w:r>
    </w:p>
    <w:p w:rsidR="009E7F3B" w:rsidRPr="00D7325A" w:rsidRDefault="009E7F3B" w:rsidP="00D7325A">
      <w:pPr>
        <w:shd w:val="clear" w:color="auto" w:fill="FFFFFF"/>
        <w:ind w:right="15"/>
        <w:rPr>
          <w:color w:val="000000"/>
          <w:lang w:eastAsia="uk-UA"/>
        </w:rPr>
      </w:pPr>
      <w:r w:rsidRPr="00D7325A">
        <w:rPr>
          <w:color w:val="000000"/>
          <w:spacing w:val="15"/>
          <w:lang w:eastAsia="uk-UA"/>
        </w:rPr>
        <w:t xml:space="preserve">Заступник міського голови                                                  </w:t>
      </w:r>
      <w:r>
        <w:rPr>
          <w:color w:val="000000"/>
          <w:spacing w:val="15"/>
          <w:lang w:val="uk-UA" w:eastAsia="uk-UA"/>
        </w:rPr>
        <w:t xml:space="preserve">  </w:t>
      </w:r>
      <w:r w:rsidRPr="00D7325A">
        <w:rPr>
          <w:color w:val="000000"/>
          <w:lang w:eastAsia="uk-UA"/>
        </w:rPr>
        <w:t>________________</w:t>
      </w:r>
      <w:r>
        <w:rPr>
          <w:color w:val="000000"/>
          <w:spacing w:val="15"/>
          <w:lang w:val="uk-UA" w:eastAsia="uk-UA"/>
        </w:rPr>
        <w:t xml:space="preserve"> </w:t>
      </w:r>
      <w:r w:rsidRPr="00A155A1">
        <w:rPr>
          <w:b/>
          <w:color w:val="000000"/>
          <w:spacing w:val="15"/>
          <w:lang w:eastAsia="uk-UA"/>
        </w:rPr>
        <w:t>Олег ДЯЧУК</w:t>
      </w:r>
      <w:r w:rsidRPr="00D7325A">
        <w:rPr>
          <w:color w:val="000000"/>
          <w:lang w:eastAsia="uk-UA"/>
        </w:rPr>
        <w:t xml:space="preserve">                     </w:t>
      </w:r>
    </w:p>
    <w:p w:rsidR="009E7F3B" w:rsidRPr="00D7325A" w:rsidRDefault="009E7F3B" w:rsidP="00D7325A">
      <w:pPr>
        <w:shd w:val="clear" w:color="auto" w:fill="FFFFFF"/>
        <w:ind w:right="15"/>
        <w:rPr>
          <w:b/>
          <w:bCs/>
          <w:color w:val="000000"/>
          <w:spacing w:val="15"/>
          <w:lang w:eastAsia="uk-UA"/>
        </w:rPr>
      </w:pPr>
    </w:p>
    <w:p w:rsidR="009E7F3B" w:rsidRPr="00E41176" w:rsidRDefault="009E7F3B" w:rsidP="00D7325A">
      <w:pPr>
        <w:shd w:val="clear" w:color="auto" w:fill="FFFFFF"/>
        <w:ind w:right="15"/>
        <w:rPr>
          <w:color w:val="000000"/>
          <w:sz w:val="16"/>
          <w:szCs w:val="16"/>
          <w:lang w:eastAsia="uk-UA"/>
        </w:rPr>
      </w:pPr>
    </w:p>
    <w:sectPr w:rsidR="009E7F3B" w:rsidRPr="00E41176" w:rsidSect="004652F0">
      <w:pgSz w:w="16838" w:h="11906" w:orient="landscape"/>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Ё¬?"/>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076"/>
    <w:multiLevelType w:val="multilevel"/>
    <w:tmpl w:val="624C71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F425F7"/>
    <w:multiLevelType w:val="multilevel"/>
    <w:tmpl w:val="37F07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AF6059"/>
    <w:multiLevelType w:val="hybridMultilevel"/>
    <w:tmpl w:val="9D1A809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81E5019"/>
    <w:multiLevelType w:val="multilevel"/>
    <w:tmpl w:val="2D4E7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1"/>
    <w:lvlOverride w:ilvl="0"/>
    <w:lvlOverride w:ilvl="1">
      <w:startOverride w:val="1"/>
    </w:lvlOverride>
  </w:num>
  <w:num w:numId="6">
    <w:abstractNumId w:val="1"/>
    <w:lvlOverride w:ilvl="0"/>
    <w:lvlOverride w:ilvl="1">
      <w:startOverride w:val="2"/>
    </w:lvlOverride>
  </w:num>
  <w:num w:numId="7">
    <w:abstractNumId w:val="1"/>
    <w:lvlOverride w:ilvl="0"/>
    <w:lvlOverride w:ilvl="1">
      <w:startOverride w:val="3"/>
    </w:lvlOverride>
  </w:num>
  <w:num w:numId="8">
    <w:abstractNumId w:val="1"/>
    <w:lvlOverride w:ilvl="0"/>
    <w:lvlOverride w:ilvl="1">
      <w:startOverride w:val="4"/>
    </w:lvlOverride>
  </w:num>
  <w:num w:numId="9">
    <w:abstractNumId w:val="1"/>
    <w:lvlOverride w:ilvl="0"/>
    <w:lvlOverride w:ilvl="1">
      <w:startOverride w:val="5"/>
    </w:lvlOverride>
  </w:num>
  <w:num w:numId="10">
    <w:abstractNumId w:val="0"/>
    <w:lvlOverride w:ilvl="0"/>
    <w:lvlOverride w:ilvl="1">
      <w:startOverride w:val="6"/>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005"/>
    <w:rsid w:val="000034D2"/>
    <w:rsid w:val="00030FA7"/>
    <w:rsid w:val="00036E6F"/>
    <w:rsid w:val="00080E73"/>
    <w:rsid w:val="000B09A3"/>
    <w:rsid w:val="000B121A"/>
    <w:rsid w:val="000F5FA0"/>
    <w:rsid w:val="00113BAD"/>
    <w:rsid w:val="001B6005"/>
    <w:rsid w:val="00214A32"/>
    <w:rsid w:val="00234ECE"/>
    <w:rsid w:val="002D31DE"/>
    <w:rsid w:val="003F5485"/>
    <w:rsid w:val="00454EAC"/>
    <w:rsid w:val="004652F0"/>
    <w:rsid w:val="004D6399"/>
    <w:rsid w:val="005A2FC5"/>
    <w:rsid w:val="005B0AEB"/>
    <w:rsid w:val="00606A80"/>
    <w:rsid w:val="006642FE"/>
    <w:rsid w:val="006E4A4E"/>
    <w:rsid w:val="00750787"/>
    <w:rsid w:val="00802FFE"/>
    <w:rsid w:val="00853C69"/>
    <w:rsid w:val="00861AF6"/>
    <w:rsid w:val="00885893"/>
    <w:rsid w:val="008C2865"/>
    <w:rsid w:val="008C3F4C"/>
    <w:rsid w:val="0099089F"/>
    <w:rsid w:val="00996513"/>
    <w:rsid w:val="009D0E26"/>
    <w:rsid w:val="009E7F3B"/>
    <w:rsid w:val="00A04116"/>
    <w:rsid w:val="00A155A1"/>
    <w:rsid w:val="00A27BC0"/>
    <w:rsid w:val="00A327F1"/>
    <w:rsid w:val="00A514F6"/>
    <w:rsid w:val="00A54255"/>
    <w:rsid w:val="00A81C3D"/>
    <w:rsid w:val="00A91B2B"/>
    <w:rsid w:val="00AA6B11"/>
    <w:rsid w:val="00AD5632"/>
    <w:rsid w:val="00B06944"/>
    <w:rsid w:val="00B627CB"/>
    <w:rsid w:val="00B63664"/>
    <w:rsid w:val="00BF63D6"/>
    <w:rsid w:val="00D7325A"/>
    <w:rsid w:val="00DE3E11"/>
    <w:rsid w:val="00E41176"/>
    <w:rsid w:val="00E4569A"/>
    <w:rsid w:val="00E6601B"/>
    <w:rsid w:val="00ED4035"/>
    <w:rsid w:val="00F229B5"/>
    <w:rsid w:val="00F901AA"/>
    <w:rsid w:val="00FB0542"/>
    <w:rsid w:val="00FD1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05"/>
    <w:rPr>
      <w:rFonts w:ascii="Times New Roman" w:eastAsia="Times New Roman" w:hAnsi="Times New Roman"/>
      <w:sz w:val="28"/>
      <w:szCs w:val="28"/>
      <w:lang w:val="ru-RU" w:eastAsia="ru-RU"/>
    </w:rPr>
  </w:style>
  <w:style w:type="paragraph" w:styleId="Heading1">
    <w:name w:val="heading 1"/>
    <w:basedOn w:val="Normal"/>
    <w:next w:val="Normal"/>
    <w:link w:val="Heading1Char"/>
    <w:uiPriority w:val="99"/>
    <w:qFormat/>
    <w:locked/>
    <w:rsid w:val="00D7325A"/>
    <w:pPr>
      <w:keepNext/>
      <w:tabs>
        <w:tab w:val="left" w:pos="0"/>
      </w:tabs>
      <w:suppressAutoHyphens/>
      <w:ind w:left="432" w:hanging="432"/>
      <w:jc w:val="center"/>
      <w:outlineLvl w:val="0"/>
    </w:pPr>
    <w:rPr>
      <w:rFonts w:eastAsia="Arial Unicode MS"/>
      <w:szCs w:val="20"/>
      <w:lang w:val="uk-UA" w:eastAsia="zh-CN"/>
    </w:rPr>
  </w:style>
  <w:style w:type="paragraph" w:styleId="Heading2">
    <w:name w:val="heading 2"/>
    <w:basedOn w:val="Normal"/>
    <w:next w:val="Normal"/>
    <w:link w:val="Heading2Char"/>
    <w:uiPriority w:val="99"/>
    <w:qFormat/>
    <w:locked/>
    <w:rsid w:val="00D7325A"/>
    <w:pPr>
      <w:keepNext/>
      <w:tabs>
        <w:tab w:val="left" w:pos="0"/>
      </w:tabs>
      <w:suppressAutoHyphens/>
      <w:ind w:left="576" w:hanging="576"/>
      <w:jc w:val="center"/>
      <w:outlineLvl w:val="1"/>
    </w:pPr>
    <w:rPr>
      <w:rFonts w:eastAsia="Arial Unicode MS"/>
      <w:b/>
      <w:szCs w:val="20"/>
      <w:lang w:val="uk-UA" w:eastAsia="zh-CN"/>
    </w:rPr>
  </w:style>
  <w:style w:type="paragraph" w:styleId="Heading3">
    <w:name w:val="heading 3"/>
    <w:basedOn w:val="Normal"/>
    <w:next w:val="Normal"/>
    <w:link w:val="Heading3Char"/>
    <w:uiPriority w:val="99"/>
    <w:qFormat/>
    <w:locked/>
    <w:rsid w:val="00D7325A"/>
    <w:pPr>
      <w:keepNext/>
      <w:tabs>
        <w:tab w:val="left" w:pos="0"/>
      </w:tabs>
      <w:suppressAutoHyphens/>
      <w:ind w:left="720" w:hanging="720"/>
      <w:outlineLvl w:val="2"/>
    </w:pPr>
    <w:rPr>
      <w:rFonts w:eastAsia="Arial Unicode MS"/>
      <w:szCs w:val="20"/>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25A"/>
    <w:rPr>
      <w:rFonts w:eastAsia="Arial Unicode MS" w:cs="Times New Roman"/>
      <w:sz w:val="28"/>
      <w:lang w:val="uk-UA" w:eastAsia="zh-CN" w:bidi="ar-SA"/>
    </w:rPr>
  </w:style>
  <w:style w:type="character" w:customStyle="1" w:styleId="Heading2Char">
    <w:name w:val="Heading 2 Char"/>
    <w:basedOn w:val="DefaultParagraphFont"/>
    <w:link w:val="Heading2"/>
    <w:uiPriority w:val="99"/>
    <w:locked/>
    <w:rsid w:val="00D7325A"/>
    <w:rPr>
      <w:rFonts w:eastAsia="Arial Unicode MS" w:cs="Times New Roman"/>
      <w:b/>
      <w:sz w:val="28"/>
      <w:lang w:val="uk-UA" w:eastAsia="zh-CN" w:bidi="ar-SA"/>
    </w:rPr>
  </w:style>
  <w:style w:type="character" w:customStyle="1" w:styleId="Heading3Char">
    <w:name w:val="Heading 3 Char"/>
    <w:basedOn w:val="DefaultParagraphFont"/>
    <w:link w:val="Heading3"/>
    <w:uiPriority w:val="99"/>
    <w:locked/>
    <w:rsid w:val="00D7325A"/>
    <w:rPr>
      <w:rFonts w:eastAsia="Arial Unicode MS" w:cs="Times New Roman"/>
      <w:sz w:val="28"/>
      <w:lang w:val="uk-UA" w:eastAsia="zh-CN" w:bidi="ar-SA"/>
    </w:rPr>
  </w:style>
  <w:style w:type="paragraph" w:customStyle="1" w:styleId="a">
    <w:name w:val="Стиль Знак"/>
    <w:basedOn w:val="Normal"/>
    <w:uiPriority w:val="99"/>
    <w:rsid w:val="001B6005"/>
    <w:pPr>
      <w:spacing w:before="120" w:after="160" w:line="240" w:lineRule="exact"/>
      <w:ind w:firstLine="700"/>
      <w:jc w:val="both"/>
    </w:pPr>
    <w:rPr>
      <w:rFonts w:ascii="Verdana" w:hAnsi="Verdana" w:cs="Verdana"/>
      <w:sz w:val="20"/>
      <w:szCs w:val="20"/>
      <w:lang w:val="en-US" w:eastAsia="en-US"/>
    </w:rPr>
  </w:style>
  <w:style w:type="paragraph" w:styleId="BalloonText">
    <w:name w:val="Balloon Text"/>
    <w:basedOn w:val="Normal"/>
    <w:link w:val="BalloonTextChar"/>
    <w:uiPriority w:val="99"/>
    <w:semiHidden/>
    <w:rsid w:val="009908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089F"/>
    <w:rPr>
      <w:rFonts w:ascii="Segoe UI" w:hAnsi="Segoe UI" w:cs="Segoe UI"/>
      <w:sz w:val="18"/>
      <w:szCs w:val="18"/>
      <w:lang w:val="ru-RU" w:eastAsia="ru-RU"/>
    </w:rPr>
  </w:style>
  <w:style w:type="paragraph" w:customStyle="1" w:styleId="rvps520">
    <w:name w:val="rvps520"/>
    <w:basedOn w:val="Normal"/>
    <w:uiPriority w:val="99"/>
    <w:rsid w:val="00750787"/>
    <w:pPr>
      <w:spacing w:before="100" w:beforeAutospacing="1" w:after="100" w:afterAutospacing="1"/>
    </w:pPr>
    <w:rPr>
      <w:sz w:val="24"/>
      <w:szCs w:val="24"/>
      <w:lang w:val="uk-UA" w:eastAsia="uk-UA"/>
    </w:rPr>
  </w:style>
  <w:style w:type="character" w:customStyle="1" w:styleId="rvts8">
    <w:name w:val="rvts8"/>
    <w:basedOn w:val="DefaultParagraphFont"/>
    <w:uiPriority w:val="99"/>
    <w:rsid w:val="00750787"/>
    <w:rPr>
      <w:rFonts w:cs="Times New Roman"/>
    </w:rPr>
  </w:style>
  <w:style w:type="paragraph" w:customStyle="1" w:styleId="rvps24">
    <w:name w:val="rvps24"/>
    <w:basedOn w:val="Normal"/>
    <w:uiPriority w:val="99"/>
    <w:rsid w:val="00750787"/>
    <w:pPr>
      <w:spacing w:before="100" w:beforeAutospacing="1" w:after="100" w:afterAutospacing="1"/>
    </w:pPr>
    <w:rPr>
      <w:sz w:val="24"/>
      <w:szCs w:val="24"/>
      <w:lang w:val="uk-UA" w:eastAsia="uk-UA"/>
    </w:rPr>
  </w:style>
  <w:style w:type="character" w:customStyle="1" w:styleId="rvts10">
    <w:name w:val="rvts10"/>
    <w:basedOn w:val="DefaultParagraphFont"/>
    <w:uiPriority w:val="99"/>
    <w:rsid w:val="00750787"/>
    <w:rPr>
      <w:rFonts w:cs="Times New Roman"/>
    </w:rPr>
  </w:style>
  <w:style w:type="paragraph" w:customStyle="1" w:styleId="rvps4810">
    <w:name w:val="rvps4810"/>
    <w:basedOn w:val="Normal"/>
    <w:uiPriority w:val="99"/>
    <w:rsid w:val="00750787"/>
    <w:pPr>
      <w:spacing w:before="100" w:beforeAutospacing="1" w:after="100" w:afterAutospacing="1"/>
    </w:pPr>
    <w:rPr>
      <w:sz w:val="24"/>
      <w:szCs w:val="24"/>
      <w:lang w:val="uk-UA" w:eastAsia="uk-UA"/>
    </w:rPr>
  </w:style>
  <w:style w:type="character" w:customStyle="1" w:styleId="rvts11">
    <w:name w:val="rvts11"/>
    <w:basedOn w:val="DefaultParagraphFont"/>
    <w:uiPriority w:val="99"/>
    <w:rsid w:val="00750787"/>
    <w:rPr>
      <w:rFonts w:cs="Times New Roman"/>
    </w:rPr>
  </w:style>
  <w:style w:type="paragraph" w:customStyle="1" w:styleId="rvps4812">
    <w:name w:val="rvps4812"/>
    <w:basedOn w:val="Normal"/>
    <w:uiPriority w:val="99"/>
    <w:rsid w:val="00750787"/>
    <w:pPr>
      <w:spacing w:before="100" w:beforeAutospacing="1" w:after="100" w:afterAutospacing="1"/>
    </w:pPr>
    <w:rPr>
      <w:sz w:val="24"/>
      <w:szCs w:val="24"/>
      <w:lang w:val="uk-UA" w:eastAsia="uk-UA"/>
    </w:rPr>
  </w:style>
  <w:style w:type="paragraph" w:styleId="ListParagraph">
    <w:name w:val="List Paragraph"/>
    <w:basedOn w:val="Normal"/>
    <w:uiPriority w:val="99"/>
    <w:qFormat/>
    <w:rsid w:val="00750787"/>
    <w:pPr>
      <w:ind w:left="720"/>
      <w:contextualSpacing/>
    </w:pPr>
  </w:style>
  <w:style w:type="paragraph" w:styleId="BodyText">
    <w:name w:val="Body Text"/>
    <w:basedOn w:val="Normal"/>
    <w:link w:val="BodyTextChar"/>
    <w:uiPriority w:val="99"/>
    <w:rsid w:val="00D7325A"/>
    <w:pPr>
      <w:suppressAutoHyphens/>
      <w:jc w:val="both"/>
    </w:pPr>
    <w:rPr>
      <w:rFonts w:eastAsia="SimSun"/>
      <w:szCs w:val="24"/>
      <w:lang w:val="uk-UA" w:eastAsia="zh-CN"/>
    </w:rPr>
  </w:style>
  <w:style w:type="character" w:customStyle="1" w:styleId="BodyTextChar">
    <w:name w:val="Body Text Char"/>
    <w:basedOn w:val="DefaultParagraphFont"/>
    <w:link w:val="BodyText"/>
    <w:uiPriority w:val="99"/>
    <w:locked/>
    <w:rsid w:val="00D7325A"/>
    <w:rPr>
      <w:rFonts w:eastAsia="SimSun" w:cs="Times New Roman"/>
      <w:sz w:val="24"/>
      <w:szCs w:val="24"/>
      <w:lang w:val="uk-UA" w:eastAsia="zh-CN" w:bidi="ar-SA"/>
    </w:rPr>
  </w:style>
  <w:style w:type="paragraph" w:styleId="BodyTextIndent">
    <w:name w:val="Body Text Indent"/>
    <w:basedOn w:val="Normal"/>
    <w:link w:val="BodyTextIndentChar"/>
    <w:uiPriority w:val="99"/>
    <w:rsid w:val="00D7325A"/>
    <w:pPr>
      <w:suppressAutoHyphens/>
      <w:ind w:firstLine="540"/>
      <w:jc w:val="both"/>
    </w:pPr>
    <w:rPr>
      <w:rFonts w:eastAsia="SimSun"/>
      <w:szCs w:val="24"/>
      <w:lang w:val="uk-UA" w:eastAsia="zh-CN"/>
    </w:rPr>
  </w:style>
  <w:style w:type="character" w:customStyle="1" w:styleId="BodyTextIndentChar">
    <w:name w:val="Body Text Indent Char"/>
    <w:basedOn w:val="DefaultParagraphFont"/>
    <w:link w:val="BodyTextIndent"/>
    <w:uiPriority w:val="99"/>
    <w:locked/>
    <w:rsid w:val="00D7325A"/>
    <w:rPr>
      <w:rFonts w:eastAsia="SimSun" w:cs="Times New Roman"/>
      <w:sz w:val="24"/>
      <w:szCs w:val="24"/>
      <w:lang w:val="uk-UA" w:eastAsia="zh-CN" w:bidi="ar-SA"/>
    </w:rPr>
  </w:style>
  <w:style w:type="paragraph" w:customStyle="1" w:styleId="21">
    <w:name w:val="Основной текст с отступом 21"/>
    <w:basedOn w:val="Normal"/>
    <w:uiPriority w:val="99"/>
    <w:rsid w:val="00D7325A"/>
    <w:pPr>
      <w:suppressAutoHyphens/>
      <w:ind w:firstLine="540"/>
    </w:pPr>
    <w:rPr>
      <w:rFonts w:eastAsia="SimSun"/>
      <w:szCs w:val="24"/>
      <w:lang w:val="uk-UA" w:eastAsia="zh-CN"/>
    </w:rPr>
  </w:style>
</w:styles>
</file>

<file path=word/webSettings.xml><?xml version="1.0" encoding="utf-8"?>
<w:webSettings xmlns:r="http://schemas.openxmlformats.org/officeDocument/2006/relationships" xmlns:w="http://schemas.openxmlformats.org/wordprocessingml/2006/main">
  <w:divs>
    <w:div w:id="2080251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13</Pages>
  <Words>2668</Words>
  <Characters>15213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Бурденюк Любов Василівна</dc:creator>
  <cp:keywords/>
  <dc:description/>
  <cp:lastModifiedBy>Drukarky</cp:lastModifiedBy>
  <cp:revision>12</cp:revision>
  <cp:lastPrinted>2020-10-16T11:32:00Z</cp:lastPrinted>
  <dcterms:created xsi:type="dcterms:W3CDTF">2020-10-13T12:38:00Z</dcterms:created>
  <dcterms:modified xsi:type="dcterms:W3CDTF">2020-10-16T11:51:00Z</dcterms:modified>
</cp:coreProperties>
</file>