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Аналіз регуляторного впливу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Коломийської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міської ради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«Про затвердження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оложення про тарифи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платні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послуги в комунальних некомерційних підприємствах охорони здоров’я 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міської ради»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Даний аналіз регуляторного впливу (надалі – Аналіз) розроблено на </w:t>
      </w:r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 дотриманням вимог Закону України «Про засади державної регуляторної політики в сфері господарської діяльності» та постанови Кабінету Міністрів України від 11.03.2004 № 308 «Про затвердження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проведення аналізу впливу та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Аналіз визначає правові та організаційні засади реалізації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Коломийської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«Про затвердження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оложення про тарифи на платні послуги в комунальних некомерційних підприємствах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ради». 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«Про затвердження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оложення про тарифи на платні послуги в комунальних некомерційних підприємствах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ради» підготовлений з метою визначення методики та організації встановлення </w:t>
      </w:r>
      <w:r>
        <w:rPr>
          <w:rFonts w:ascii="Times New Roman" w:eastAsia="Times New Roman" w:hAnsi="Times New Roman" w:cs="Times New Roman"/>
          <w:sz w:val="28"/>
          <w:szCs w:val="28"/>
        </w:rPr>
        <w:t>тарифів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платні послуги в комунальних некомерційних підприємствах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із врахуванням вимог законодавства України та економічних умов. 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Цей Аналіз підготовлений з метою визначення методики та організації встановлення тарифів на платні послуги, що здійснюватиметься рішенням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Коломийської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міської ради «Про затвердження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оложення про тарифи на платні послуги в комунальних некомерційних підприємствах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ради», а також </w:t>
      </w:r>
      <w:r>
        <w:rPr>
          <w:rFonts w:ascii="Times New Roman" w:eastAsia="Times New Roman" w:hAnsi="Times New Roman" w:cs="Times New Roman"/>
          <w:sz w:val="28"/>
          <w:szCs w:val="28"/>
        </w:rPr>
        <w:t>обґрунтування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принципам державної регуляторної політики, одержання зауважень та пропозицій від зацікавлених осіб. 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Опис проблеми, яку планується розв’язати шляхом державного регулювання господарських відносин 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зв’язку із змінами економічних умов діяльності мед</w:t>
      </w:r>
      <w:r>
        <w:rPr>
          <w:rFonts w:ascii="Times New Roman" w:eastAsia="Times New Roman" w:hAnsi="Times New Roman" w:cs="Times New Roman"/>
          <w:sz w:val="28"/>
          <w:szCs w:val="28"/>
        </w:rPr>
        <w:t>ичних підприємств (фінансування Національною службою здоров'я України тільки певного переліку послуг згідно укладених контрактів)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підвищення мінімальної </w:t>
      </w:r>
      <w:r>
        <w:rPr>
          <w:rFonts w:ascii="Times New Roman" w:eastAsia="Times New Roman" w:hAnsi="Times New Roman" w:cs="Times New Roman"/>
          <w:sz w:val="28"/>
          <w:szCs w:val="28"/>
        </w:rPr>
        <w:t>заробітної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плати, зростання тарифів на енергоносії, комунальні послуги, зростання цін на лікарські засоби і вироби медичного призначення, з метою встановлення граничного рівня рентабельності, інформаційного забезпечення мешканців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Коломийської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територіальної громади про тарифи на платні послуги в комунальних </w:t>
      </w:r>
      <w:r>
        <w:rPr>
          <w:rFonts w:ascii="Times New Roman" w:eastAsia="Times New Roman" w:hAnsi="Times New Roman" w:cs="Times New Roman"/>
          <w:sz w:val="28"/>
          <w:szCs w:val="28"/>
        </w:rPr>
        <w:t>некомерційних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підприємствах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Коломийської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та механізму подальшого визначення розрахунків, виникла необхідність прийняття даного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рішення. 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передбачає:</w:t>
      </w:r>
    </w:p>
    <w:p w:rsidR="00F2062D" w:rsidRDefault="00F2062D" w:rsidP="00F20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нормативну базу;</w:t>
      </w:r>
    </w:p>
    <w:p w:rsidR="00F2062D" w:rsidRDefault="00F2062D" w:rsidP="00F20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методологію розрахунку собівартості платних послуг;</w:t>
      </w:r>
    </w:p>
    <w:p w:rsidR="00F2062D" w:rsidRDefault="00F2062D" w:rsidP="00F20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 відділу охорони здоров’я міської ради та комунальних некомерційних підприємств;</w:t>
      </w:r>
    </w:p>
    <w:p w:rsidR="00F2062D" w:rsidRDefault="00F2062D" w:rsidP="00F20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принципи оплати послуг;</w:t>
      </w:r>
    </w:p>
    <w:p w:rsidR="00F2062D" w:rsidRDefault="00F2062D" w:rsidP="00F20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принципи використання та розподіл грошових надходжень за платні  послуги;</w:t>
      </w:r>
    </w:p>
    <w:p w:rsidR="00F2062D" w:rsidRDefault="00F2062D" w:rsidP="00F206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відповідальність.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Перелік платних послуг формується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Кабінету Міністрів України від 17.09.1996 № 1138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(із змінами)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можуть надаватися в комунальних некомерційних підприємствах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Коломийської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ради. 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Розрахунок собівартості платних послуг здійснюватиметься комунальними некомерційними підприємствами охорони здоров’я за принципом класифікації витрат та розрахунку фактичної собівартості, визначеним у «Національному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оложенні (стандарт) бухгалтерського обліку 16 «Витрати», що затверджене наказом Міністерства фінансів України від 31.12.1999 № 318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Методикою розрахунку вартості послуги з медичного обслуговування, затвердженою постановою КМУ від 27.12.2017 № 1075 «Про затвердження Методики розрахунку вартості послуги з медичного обслуговування». 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Інформаційна забезпеченість мешканців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територіальної громади полягає у тому, щоб комунальні некомерційні підприємства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Коломийської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міської ради безоплатно, доступно та достовірно надавали інформацію щодо порядку надання платних послуг. 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Кошти за платні послуги зараховуються на спеціальні рахунки комунальних некомерційних підприємств охорони здоров’я і використовуються виключно для забезпечення потреб таких підприємств та здійснення статутної діяльності. 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Основні групи (підгрупи), на які справляється вплив при підготовці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«</w:t>
      </w:r>
      <w:r>
        <w:rPr>
          <w:rFonts w:ascii="Times New Roman" w:eastAsia="Times New Roman" w:hAnsi="Times New Roman" w:cs="Times New Roman"/>
          <w:sz w:val="28"/>
          <w:szCs w:val="28"/>
        </w:rPr>
        <w:t>Про затвердження положення про тарифи на платні послуги в комунальних некомерційних підприємствах охорони здоров’я Коломийської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2062D" w:rsidRDefault="00F2062D" w:rsidP="00F20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80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2100"/>
        <w:gridCol w:w="1140"/>
      </w:tblGrid>
      <w:tr w:rsidR="00F2062D" w:rsidTr="006F3F79">
        <w:trPr>
          <w:trHeight w:val="131"/>
        </w:trPr>
        <w:tc>
          <w:tcPr>
            <w:tcW w:w="624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Групи (підгрупи)</w:t>
            </w:r>
          </w:p>
        </w:tc>
        <w:tc>
          <w:tcPr>
            <w:tcW w:w="210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</w:t>
            </w:r>
          </w:p>
        </w:tc>
      </w:tr>
      <w:tr w:rsidR="00F2062D" w:rsidTr="006F3F79">
        <w:trPr>
          <w:trHeight w:val="131"/>
        </w:trPr>
        <w:tc>
          <w:tcPr>
            <w:tcW w:w="624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Громадяни</w:t>
            </w:r>
          </w:p>
        </w:tc>
        <w:tc>
          <w:tcPr>
            <w:tcW w:w="210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062D" w:rsidTr="006F3F79">
        <w:trPr>
          <w:trHeight w:val="131"/>
        </w:trPr>
        <w:tc>
          <w:tcPr>
            <w:tcW w:w="624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Держава</w:t>
            </w:r>
          </w:p>
        </w:tc>
        <w:tc>
          <w:tcPr>
            <w:tcW w:w="210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062D" w:rsidTr="006F3F79">
        <w:trPr>
          <w:trHeight w:val="131"/>
        </w:trPr>
        <w:tc>
          <w:tcPr>
            <w:tcW w:w="624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210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062D" w:rsidTr="006F3F79">
        <w:trPr>
          <w:trHeight w:val="131"/>
        </w:trPr>
        <w:tc>
          <w:tcPr>
            <w:tcW w:w="624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тому числі суб’єкти малого підприємництва</w:t>
            </w:r>
          </w:p>
        </w:tc>
        <w:tc>
          <w:tcPr>
            <w:tcW w:w="210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Прийняття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«Про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Положення про тарифи на платні послуги в </w:t>
      </w:r>
      <w:r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некомерційних підприємствах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ради» дасть можливість визначити граничний рівень рентабельності платних послуг, здійснення розрахунків тарифів на платні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послуги, забезпечити належне інформування мешканців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територіальної громади щодо порядку надання платних послуг та організацію щорічного затвердження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тарифів на платні  послуги в комунальних некомерційних підприємства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ради, що дасть можливість здійснювати контроль за належним наданням платних послуг, що в кінцевому підсумку сприятиме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зменшенню обсягів неформальних платежів в підприємствах, покращення фінансового наповнення підприємств, збільшення мотивації персоналу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покращенню медичного обслуговування територіальної громади міста.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Цілі державного регулювання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Цілями прийняття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«Про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оложення про тарифи на платні послуги в </w:t>
      </w:r>
      <w:r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некомерційних підприємствах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ради» є: </w:t>
      </w:r>
    </w:p>
    <w:p w:rsidR="00F2062D" w:rsidRDefault="00F2062D" w:rsidP="00F2062D">
      <w:pPr>
        <w:numPr>
          <w:ilvl w:val="0"/>
          <w:numId w:val="4"/>
        </w:numPr>
        <w:spacing w:after="0" w:line="240" w:lineRule="auto"/>
        <w:ind w:left="85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встановлення єдиного підходу до визначення тарифів на платні   послуги, які будуть надаватись у комунальних некомерційних </w:t>
      </w:r>
      <w:r>
        <w:rPr>
          <w:rFonts w:ascii="Times New Roman" w:eastAsia="Times New Roman" w:hAnsi="Times New Roman" w:cs="Times New Roman"/>
          <w:sz w:val="28"/>
          <w:szCs w:val="28"/>
        </w:rPr>
        <w:t>підприємствах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2062D" w:rsidRDefault="00F2062D" w:rsidP="00F2062D">
      <w:pPr>
        <w:numPr>
          <w:ilvl w:val="0"/>
          <w:numId w:val="4"/>
        </w:numPr>
        <w:spacing w:after="0" w:line="240" w:lineRule="auto"/>
        <w:ind w:left="85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надання комунальними некомерційними підприємствами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інформації про використання та отримання коштів за платні послуги уповноваженому </w:t>
      </w:r>
      <w:r>
        <w:rPr>
          <w:rFonts w:ascii="Times New Roman" w:eastAsia="Times New Roman" w:hAnsi="Times New Roman" w:cs="Times New Roman"/>
          <w:sz w:val="28"/>
          <w:szCs w:val="28"/>
        </w:rPr>
        <w:t>органу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управління; </w:t>
      </w:r>
    </w:p>
    <w:p w:rsidR="00F2062D" w:rsidRDefault="00F2062D" w:rsidP="00F2062D">
      <w:pPr>
        <w:numPr>
          <w:ilvl w:val="0"/>
          <w:numId w:val="4"/>
        </w:numPr>
        <w:spacing w:after="0" w:line="240" w:lineRule="auto"/>
        <w:ind w:left="85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встановлення відповідальності керівника комунального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некомерційного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підприємства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за неналежне застосування тарифів на платні послуги; </w:t>
      </w:r>
    </w:p>
    <w:p w:rsidR="00F2062D" w:rsidRDefault="00F2062D" w:rsidP="00F2062D">
      <w:pPr>
        <w:numPr>
          <w:ilvl w:val="0"/>
          <w:numId w:val="4"/>
        </w:numPr>
        <w:spacing w:after="0" w:line="240" w:lineRule="auto"/>
        <w:ind w:left="850" w:hanging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забезпечення комунальними некомерційними підприємствами </w:t>
      </w:r>
      <w:r>
        <w:rPr>
          <w:rFonts w:ascii="Times New Roman" w:eastAsia="Times New Roman" w:hAnsi="Times New Roman" w:cs="Times New Roman"/>
          <w:sz w:val="28"/>
          <w:szCs w:val="28"/>
        </w:rPr>
        <w:t>охорони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мешканців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територіальної громади доступною та достовірною </w:t>
      </w:r>
      <w:r>
        <w:rPr>
          <w:rFonts w:ascii="Times New Roman" w:eastAsia="Times New Roman" w:hAnsi="Times New Roman" w:cs="Times New Roman"/>
          <w:sz w:val="28"/>
          <w:szCs w:val="28"/>
        </w:rPr>
        <w:t>інформацією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порядку надання платних послуг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Отримання коштів за платні послуги комунальними </w:t>
      </w:r>
      <w:r>
        <w:rPr>
          <w:rFonts w:ascii="Times New Roman" w:eastAsia="Times New Roman" w:hAnsi="Times New Roman" w:cs="Times New Roman"/>
          <w:sz w:val="28"/>
          <w:szCs w:val="28"/>
        </w:rPr>
        <w:t>некомерційними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підприємствами охорони здоров’я дасть таким підприємствам </w:t>
      </w:r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витрачати ці кошти на нагальні потреби, пов’язані з виконанням основних функцій комунальних некомерційних підприємств.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умовах нестабільної економічної та соціальної ситуації кошти </w:t>
      </w:r>
      <w:r>
        <w:rPr>
          <w:rFonts w:ascii="Times New Roman" w:eastAsia="Times New Roman" w:hAnsi="Times New Roman" w:cs="Times New Roman"/>
          <w:sz w:val="28"/>
          <w:szCs w:val="28"/>
        </w:rPr>
        <w:t>отримані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надання платних послуг комунальними </w:t>
      </w:r>
      <w:r>
        <w:rPr>
          <w:rFonts w:ascii="Times New Roman" w:eastAsia="Times New Roman" w:hAnsi="Times New Roman" w:cs="Times New Roman"/>
          <w:sz w:val="28"/>
          <w:szCs w:val="28"/>
        </w:rPr>
        <w:t>некомерційними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підприємствами охорони здоров’я є надзвичайно цінним підґрунтям для їх діяльності.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Визначення та оцінка альтернативних способів досягнення встановлених цілей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Визначення альтернативних способів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5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680"/>
      </w:tblGrid>
      <w:tr w:rsidR="00F2062D" w:rsidTr="006F3F79">
        <w:trPr>
          <w:trHeight w:val="127"/>
        </w:trPr>
        <w:tc>
          <w:tcPr>
            <w:tcW w:w="4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Види альтернативи </w:t>
            </w:r>
          </w:p>
        </w:tc>
        <w:tc>
          <w:tcPr>
            <w:tcW w:w="468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 альтернативи </w:t>
            </w:r>
          </w:p>
        </w:tc>
      </w:tr>
      <w:tr w:rsidR="00F2062D" w:rsidTr="006F3F79">
        <w:trPr>
          <w:trHeight w:val="288"/>
        </w:trPr>
        <w:tc>
          <w:tcPr>
            <w:tcW w:w="4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468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Визначення тарифів без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положення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тариф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платні послуги </w:t>
            </w:r>
          </w:p>
        </w:tc>
      </w:tr>
      <w:tr w:rsidR="00F2062D" w:rsidTr="006F3F79">
        <w:trPr>
          <w:trHeight w:val="288"/>
        </w:trPr>
        <w:tc>
          <w:tcPr>
            <w:tcW w:w="4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468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Встановлення тарифів відповідно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оложення про тарифи на платні  послуги </w:t>
            </w:r>
          </w:p>
        </w:tc>
      </w:tr>
      <w:tr w:rsidR="00F2062D" w:rsidTr="006F3F79">
        <w:trPr>
          <w:trHeight w:val="288"/>
        </w:trPr>
        <w:tc>
          <w:tcPr>
            <w:tcW w:w="4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3</w:t>
            </w:r>
          </w:p>
        </w:tc>
        <w:tc>
          <w:tcPr>
            <w:tcW w:w="468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Розробка та затвердження власником тарифів на платні послуги, які будуть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надаватись закладами охорони здоров'я та встановлення механізмів для розрахунку плати за них</w:t>
            </w:r>
          </w:p>
        </w:tc>
      </w:tr>
    </w:tbl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Оцінка </w:t>
      </w:r>
      <w:r>
        <w:rPr>
          <w:rFonts w:ascii="Times New Roman" w:eastAsia="Times New Roman" w:hAnsi="Times New Roman" w:cs="Times New Roman"/>
          <w:sz w:val="28"/>
          <w:szCs w:val="28"/>
        </w:rPr>
        <w:t>обраних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альтернативних способів досягнення цілей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10"/>
        <w:gridCol w:w="3210"/>
      </w:tblGrid>
      <w:tr w:rsidR="00F2062D" w:rsidTr="006F3F79">
        <w:tc>
          <w:tcPr>
            <w:tcW w:w="3209" w:type="dxa"/>
          </w:tcPr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Альтернативи</w:t>
            </w:r>
          </w:p>
        </w:tc>
        <w:tc>
          <w:tcPr>
            <w:tcW w:w="3210" w:type="dxa"/>
          </w:tcPr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Переваги</w:t>
            </w:r>
          </w:p>
        </w:tc>
        <w:tc>
          <w:tcPr>
            <w:tcW w:w="3210" w:type="dxa"/>
          </w:tcPr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</w:t>
            </w:r>
          </w:p>
        </w:tc>
      </w:tr>
      <w:tr w:rsidR="00F2062D" w:rsidTr="006F3F79">
        <w:tc>
          <w:tcPr>
            <w:tcW w:w="3209" w:type="dxa"/>
          </w:tcPr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1</w:t>
            </w:r>
          </w:p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Самостійне визначення тарифів без затвердженої методики</w:t>
            </w:r>
          </w:p>
        </w:tc>
        <w:tc>
          <w:tcPr>
            <w:tcW w:w="3210" w:type="dxa"/>
          </w:tcPr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Фінансове навантаження для населення та суб’єктів господарювання. Тарифи не відповідають фактичним витратам, що в подальшому може призвести до завищення цін та соціальної напруженості, та припинення надання платних  послуг</w:t>
            </w:r>
          </w:p>
        </w:tc>
      </w:tr>
      <w:tr w:rsidR="00F2062D" w:rsidTr="006F3F79">
        <w:trPr>
          <w:trHeight w:val="2822"/>
        </w:trPr>
        <w:tc>
          <w:tcPr>
            <w:tcW w:w="3209" w:type="dxa"/>
          </w:tcPr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2</w:t>
            </w:r>
          </w:p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 тарифів відповідатиме “положенню про тарифи на платні послуги в комунальних некомерційних підприємствах охорони здоров’я Коломийської міської ради”</w:t>
            </w:r>
          </w:p>
        </w:tc>
        <w:tc>
          <w:tcPr>
            <w:tcW w:w="3210" w:type="dxa"/>
          </w:tcPr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передбачаються</w:t>
            </w:r>
          </w:p>
        </w:tc>
      </w:tr>
      <w:tr w:rsidR="00F2062D" w:rsidTr="006F3F79">
        <w:tc>
          <w:tcPr>
            <w:tcW w:w="3209" w:type="dxa"/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3</w:t>
            </w:r>
          </w:p>
        </w:tc>
        <w:tc>
          <w:tcPr>
            <w:tcW w:w="3210" w:type="dxa"/>
          </w:tcPr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є  прийнятною, оскільки не суперечить чинному законодавству</w:t>
            </w:r>
          </w:p>
        </w:tc>
        <w:tc>
          <w:tcPr>
            <w:tcW w:w="3210" w:type="dxa"/>
          </w:tcPr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Формування переліку і тарифів здійснюється не надавачем: тарифи можуть не відповідати фактичним витратам підприємства. </w:t>
            </w:r>
          </w:p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робочого часу спеціалістів, пов'язаних з розробкою переліку платних послуг та тарифів.</w:t>
            </w:r>
          </w:p>
        </w:tc>
      </w:tr>
    </w:tbl>
    <w:p w:rsidR="00F2062D" w:rsidRDefault="00F2062D" w:rsidP="00F2062D">
      <w:pPr>
        <w:ind w:firstLine="850"/>
        <w:jc w:val="both"/>
        <w:rPr>
          <w:rFonts w:ascii="Times New Roman" w:eastAsia="Times New Roman" w:hAnsi="Times New Roman" w:cs="Times New Roman"/>
        </w:rPr>
      </w:pPr>
    </w:p>
    <w:p w:rsidR="00F2062D" w:rsidRDefault="00F2062D" w:rsidP="00F2062D">
      <w:pPr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 впливу на сферу інтересів громадян</w:t>
      </w:r>
    </w:p>
    <w:tbl>
      <w:tblPr>
        <w:tblW w:w="9645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3255"/>
        <w:gridCol w:w="3255"/>
      </w:tblGrid>
      <w:tr w:rsidR="00F2062D" w:rsidTr="006F3F79">
        <w:trPr>
          <w:trHeight w:val="121"/>
        </w:trPr>
        <w:tc>
          <w:tcPr>
            <w:tcW w:w="31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Альтернативи 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Переваги 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Недоліки </w:t>
            </w:r>
          </w:p>
        </w:tc>
      </w:tr>
      <w:tr w:rsidR="00F2062D" w:rsidTr="006F3F79">
        <w:trPr>
          <w:trHeight w:val="430"/>
        </w:trPr>
        <w:tc>
          <w:tcPr>
            <w:tcW w:w="31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передбачаються 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Непрозорий механізм розрахунку вартості та сплати за отримані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послуги. </w:t>
            </w:r>
          </w:p>
        </w:tc>
      </w:tr>
      <w:tr w:rsidR="00F2062D" w:rsidTr="006F3F79">
        <w:trPr>
          <w:trHeight w:val="585"/>
        </w:trPr>
        <w:tc>
          <w:tcPr>
            <w:tcW w:w="31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Прозорий механізм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розрахунків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отримані платні послуги належної якості 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Збільшення оплати при зростанні витрат, з яких формується тариф на послугу</w:t>
            </w:r>
          </w:p>
        </w:tc>
      </w:tr>
      <w:tr w:rsidR="00F2062D" w:rsidTr="006F3F79">
        <w:trPr>
          <w:trHeight w:val="585"/>
        </w:trPr>
        <w:tc>
          <w:tcPr>
            <w:tcW w:w="31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3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Прозорий механізм розрахунків за отримані платні послуги належної якості</w:t>
            </w:r>
          </w:p>
        </w:tc>
        <w:tc>
          <w:tcPr>
            <w:tcW w:w="32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переліку і тарифів здійснюється не надавачем: тарифи можуть не відповідати фактичним витратам підприємства. В цьому випадку можливе зменшення кількості послуг або втрата якості</w:t>
            </w:r>
          </w:p>
        </w:tc>
      </w:tr>
    </w:tbl>
    <w:p w:rsidR="00F2062D" w:rsidRDefault="00F2062D" w:rsidP="00F2062D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62D" w:rsidRDefault="00F2062D" w:rsidP="00F2062D">
      <w:pPr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 впливу на сферу інтересів суб’єктів</w:t>
      </w:r>
    </w:p>
    <w:tbl>
      <w:tblPr>
        <w:tblW w:w="98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4710"/>
        <w:gridCol w:w="2872"/>
      </w:tblGrid>
      <w:tr w:rsidR="00F2062D" w:rsidTr="006F3F79">
        <w:trPr>
          <w:trHeight w:val="127"/>
        </w:trPr>
        <w:tc>
          <w:tcPr>
            <w:tcW w:w="2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Альтернативи господарювання</w:t>
            </w:r>
          </w:p>
        </w:tc>
        <w:tc>
          <w:tcPr>
            <w:tcW w:w="47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Переваги </w:t>
            </w:r>
          </w:p>
        </w:tc>
        <w:tc>
          <w:tcPr>
            <w:tcW w:w="2872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Недоліки </w:t>
            </w:r>
          </w:p>
        </w:tc>
      </w:tr>
      <w:tr w:rsidR="00F2062D" w:rsidTr="006F3F79">
        <w:trPr>
          <w:trHeight w:val="1254"/>
        </w:trPr>
        <w:tc>
          <w:tcPr>
            <w:tcW w:w="2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47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надавача послуг – неконтрольоване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тарифів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суб’єктів господарювання – відсутні </w:t>
            </w:r>
          </w:p>
        </w:tc>
        <w:tc>
          <w:tcPr>
            <w:tcW w:w="2872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Непрозорий механізм розрахунків за надані послуги з медичного обслуговування у зв’язку із відсутністю затверджених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062D" w:rsidTr="006F3F79">
        <w:trPr>
          <w:trHeight w:val="1738"/>
        </w:trPr>
        <w:tc>
          <w:tcPr>
            <w:tcW w:w="2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47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надавача послуг: приведення вартості послуг до економічно обґрунтованого рівня, покращення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-технічної бази, прозорий механізм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тарифів, контроль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економічно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обґрунтованих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тарифів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062D" w:rsidRDefault="00F2062D" w:rsidP="006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інших суб’єктів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якісних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послуг за економічно обґрунтованими тарифами</w:t>
            </w:r>
          </w:p>
        </w:tc>
        <w:tc>
          <w:tcPr>
            <w:tcW w:w="2872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закладів – відсутні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плата за надані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економічно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обґрунтованому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рівні. </w:t>
            </w:r>
          </w:p>
        </w:tc>
      </w:tr>
      <w:tr w:rsidR="00F2062D" w:rsidTr="006F3F79">
        <w:trPr>
          <w:trHeight w:val="1738"/>
        </w:trPr>
        <w:tc>
          <w:tcPr>
            <w:tcW w:w="2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3</w:t>
            </w:r>
          </w:p>
        </w:tc>
        <w:tc>
          <w:tcPr>
            <w:tcW w:w="47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Спрощена процедура формування переліку послуг та тарифів. </w:t>
            </w:r>
          </w:p>
        </w:tc>
        <w:tc>
          <w:tcPr>
            <w:tcW w:w="2872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переліку і тарифів здійснюється не надавачем: перелік послуг та тарифи не відповідатимуть фактичним витратам підприємства</w:t>
            </w:r>
          </w:p>
        </w:tc>
      </w:tr>
    </w:tbl>
    <w:p w:rsidR="00F2062D" w:rsidRDefault="00F2062D" w:rsidP="00F2062D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62D" w:rsidRDefault="00F2062D" w:rsidP="00F2062D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акту (рядок 11 таблиці «Витрати на одного суб’єкта господарювання великого і середнього підприємництва, які виникають внаслідок регуляторного акту»)</w:t>
      </w:r>
    </w:p>
    <w:tbl>
      <w:tblPr>
        <w:tblW w:w="9810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5655"/>
      </w:tblGrid>
      <w:tr w:rsidR="00F2062D" w:rsidTr="006F3F79">
        <w:trPr>
          <w:trHeight w:val="127"/>
        </w:trPr>
        <w:tc>
          <w:tcPr>
            <w:tcW w:w="41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Сумарні витрати за альтернативами </w:t>
            </w:r>
          </w:p>
        </w:tc>
        <w:tc>
          <w:tcPr>
            <w:tcW w:w="56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Сума витрат, гривень </w:t>
            </w:r>
          </w:p>
        </w:tc>
      </w:tr>
      <w:tr w:rsidR="00F2062D" w:rsidTr="006F3F79">
        <w:trPr>
          <w:trHeight w:val="127"/>
        </w:trPr>
        <w:tc>
          <w:tcPr>
            <w:tcW w:w="41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56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Обчислити неможливо </w:t>
            </w:r>
          </w:p>
        </w:tc>
      </w:tr>
      <w:tr w:rsidR="00F2062D" w:rsidTr="006F3F79">
        <w:trPr>
          <w:trHeight w:val="449"/>
        </w:trPr>
        <w:tc>
          <w:tcPr>
            <w:tcW w:w="41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56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Обчислення складається відповідно до методики обчислення за економічно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обґрунтованими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тарифами </w:t>
            </w:r>
          </w:p>
        </w:tc>
      </w:tr>
      <w:tr w:rsidR="00F2062D" w:rsidTr="006F3F79">
        <w:trPr>
          <w:trHeight w:val="449"/>
        </w:trPr>
        <w:tc>
          <w:tcPr>
            <w:tcW w:w="41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3</w:t>
            </w:r>
          </w:p>
        </w:tc>
        <w:tc>
          <w:tcPr>
            <w:tcW w:w="565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Обчислення складається відповідно до методики обчислення за економічно необґрунтованими тарифами</w:t>
            </w:r>
          </w:p>
        </w:tc>
      </w:tr>
    </w:tbl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Витрати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</w:p>
    <w:tbl>
      <w:tblPr>
        <w:tblW w:w="967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5310"/>
        <w:gridCol w:w="1725"/>
        <w:gridCol w:w="1635"/>
      </w:tblGrid>
      <w:tr w:rsidR="00F2062D" w:rsidTr="006F3F79">
        <w:trPr>
          <w:trHeight w:val="709"/>
        </w:trPr>
        <w:tc>
          <w:tcPr>
            <w:tcW w:w="10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Витрати </w:t>
            </w:r>
          </w:p>
        </w:tc>
        <w:tc>
          <w:tcPr>
            <w:tcW w:w="1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перший </w:t>
            </w:r>
          </w:p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рік </w:t>
            </w: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п’ять </w:t>
            </w:r>
          </w:p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років </w:t>
            </w:r>
          </w:p>
        </w:tc>
      </w:tr>
      <w:tr w:rsidR="00F2062D" w:rsidTr="006F3F79">
        <w:trPr>
          <w:trHeight w:val="933"/>
        </w:trPr>
        <w:tc>
          <w:tcPr>
            <w:tcW w:w="10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Витрати на придбання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фондів, обладнання та приладів, сервісне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навчання/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кваліфікації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тощо, гривень </w:t>
            </w:r>
          </w:p>
        </w:tc>
        <w:tc>
          <w:tcPr>
            <w:tcW w:w="1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2062D" w:rsidTr="006F3F79">
        <w:trPr>
          <w:trHeight w:val="611"/>
        </w:trPr>
        <w:tc>
          <w:tcPr>
            <w:tcW w:w="10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5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Податки та збори (зміна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податків/зборів,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виникнення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необхідності у сплаті податків/зборів), гривень </w:t>
            </w:r>
          </w:p>
        </w:tc>
        <w:tc>
          <w:tcPr>
            <w:tcW w:w="1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2062D" w:rsidTr="006F3F79">
        <w:trPr>
          <w:trHeight w:val="610"/>
        </w:trPr>
        <w:tc>
          <w:tcPr>
            <w:tcW w:w="10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Витрати, пов’язані із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обліку, підготовкою та поданням звітності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органам, гривень </w:t>
            </w:r>
          </w:p>
        </w:tc>
        <w:tc>
          <w:tcPr>
            <w:tcW w:w="1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2062D" w:rsidTr="006F3F79">
        <w:trPr>
          <w:trHeight w:val="610"/>
        </w:trPr>
        <w:tc>
          <w:tcPr>
            <w:tcW w:w="10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Витрати, пов’язані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адмініструванням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заходів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нагляду (контролю)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штрафних санкцій, виконання рішень/ приписів тощо), гривень </w:t>
            </w:r>
          </w:p>
        </w:tc>
        <w:tc>
          <w:tcPr>
            <w:tcW w:w="1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2062D" w:rsidTr="006F3F79">
        <w:trPr>
          <w:trHeight w:val="610"/>
        </w:trPr>
        <w:tc>
          <w:tcPr>
            <w:tcW w:w="10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Витрати на отримання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послуг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ліцензій, сертифікатів, атестатів, погоджень,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висновків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незалежних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/обов’язкових експертиз, сертифікації, атестації тощо) та інших послуг (проведення наукових, інших експертиз, страхування тощо), гривень </w:t>
            </w:r>
          </w:p>
        </w:tc>
        <w:tc>
          <w:tcPr>
            <w:tcW w:w="1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2062D" w:rsidTr="006F3F79">
        <w:trPr>
          <w:trHeight w:val="610"/>
        </w:trPr>
        <w:tc>
          <w:tcPr>
            <w:tcW w:w="10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Витрати на оборотні активи (матеріали, канцелярські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тощо), гривень </w:t>
            </w:r>
          </w:p>
        </w:tc>
        <w:tc>
          <w:tcPr>
            <w:tcW w:w="1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2062D" w:rsidTr="006F3F79">
        <w:trPr>
          <w:trHeight w:val="610"/>
        </w:trPr>
        <w:tc>
          <w:tcPr>
            <w:tcW w:w="10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5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Витрати, пов’язані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додаткового персоналу,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2062D" w:rsidTr="006F3F79">
        <w:trPr>
          <w:trHeight w:val="394"/>
        </w:trPr>
        <w:tc>
          <w:tcPr>
            <w:tcW w:w="10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Інше (уточнити), гривень </w:t>
            </w:r>
          </w:p>
        </w:tc>
        <w:tc>
          <w:tcPr>
            <w:tcW w:w="1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2062D" w:rsidTr="006F3F79">
        <w:trPr>
          <w:trHeight w:val="610"/>
        </w:trPr>
        <w:tc>
          <w:tcPr>
            <w:tcW w:w="10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5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РАЗОМ (сума рядків: 1 + 2 + 3 + 4 + 5 + 6 + 7 + 8), гривень </w:t>
            </w:r>
          </w:p>
        </w:tc>
        <w:tc>
          <w:tcPr>
            <w:tcW w:w="1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2062D" w:rsidTr="006F3F79">
        <w:trPr>
          <w:trHeight w:val="610"/>
        </w:trPr>
        <w:tc>
          <w:tcPr>
            <w:tcW w:w="10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5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Кількість суб’єктів господарювання великого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підприємництва, на яких буде поширено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одиниць </w:t>
            </w:r>
          </w:p>
        </w:tc>
        <w:tc>
          <w:tcPr>
            <w:tcW w:w="1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2062D" w:rsidTr="006F3F79">
        <w:trPr>
          <w:trHeight w:val="610"/>
        </w:trPr>
        <w:tc>
          <w:tcPr>
            <w:tcW w:w="10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31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х рядок 10), гривень </w:t>
            </w:r>
          </w:p>
        </w:tc>
        <w:tc>
          <w:tcPr>
            <w:tcW w:w="172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Вибір найбільш оптимального способу досягнення цілей </w:t>
      </w:r>
    </w:p>
    <w:tbl>
      <w:tblPr>
        <w:tblW w:w="955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3405"/>
        <w:gridCol w:w="3285"/>
      </w:tblGrid>
      <w:tr w:rsidR="00F2062D" w:rsidTr="006F3F79">
        <w:trPr>
          <w:trHeight w:val="611"/>
        </w:trPr>
        <w:tc>
          <w:tcPr>
            <w:tcW w:w="286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Рейтинг результативності (досягнення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під час вирішення проблеми) </w:t>
            </w: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 результативності (за чотирибальною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системою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оцінки) </w:t>
            </w:r>
          </w:p>
        </w:tc>
        <w:tc>
          <w:tcPr>
            <w:tcW w:w="328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Коментарі щодо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присвоєння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відповідного балу </w:t>
            </w:r>
          </w:p>
        </w:tc>
      </w:tr>
      <w:tr w:rsidR="00F2062D" w:rsidTr="006F3F79">
        <w:trPr>
          <w:trHeight w:val="611"/>
        </w:trPr>
        <w:tc>
          <w:tcPr>
            <w:tcW w:w="286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 продовжує існувати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може зростати соціальне напруження</w:t>
            </w:r>
          </w:p>
        </w:tc>
      </w:tr>
      <w:tr w:rsidR="00F2062D" w:rsidTr="006F3F79">
        <w:trPr>
          <w:trHeight w:val="611"/>
        </w:trPr>
        <w:tc>
          <w:tcPr>
            <w:tcW w:w="286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Усі важливі аспекти проблеми існувати не будуть </w:t>
            </w:r>
          </w:p>
        </w:tc>
      </w:tr>
      <w:tr w:rsidR="00F2062D" w:rsidTr="006F3F79">
        <w:trPr>
          <w:trHeight w:val="611"/>
        </w:trPr>
        <w:tc>
          <w:tcPr>
            <w:tcW w:w="286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Альтернатива 3</w:t>
            </w: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 важливих аспектів проблеми існувати не будуть</w:t>
            </w:r>
          </w:p>
        </w:tc>
      </w:tr>
    </w:tbl>
    <w:p w:rsidR="00F2062D" w:rsidRDefault="00F2062D" w:rsidP="00F2062D">
      <w:pPr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62D" w:rsidRDefault="00F2062D" w:rsidP="00F2062D">
      <w:pPr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Запропонований спосіб відповідає діючому законодавству, а також дозволяє стабілізувати фінансовий стан комунальних некомерційних підприємств охорони здоров’я, не допускаючи погіршення якості послуг або припинення їх надання.</w:t>
      </w:r>
    </w:p>
    <w:tbl>
      <w:tblPr>
        <w:tblW w:w="9510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930"/>
        <w:gridCol w:w="3150"/>
      </w:tblGrid>
      <w:tr w:rsidR="00F2062D" w:rsidTr="006F3F79">
        <w:trPr>
          <w:trHeight w:val="127"/>
        </w:trPr>
        <w:tc>
          <w:tcPr>
            <w:tcW w:w="243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Сфера впливу </w:t>
            </w:r>
          </w:p>
        </w:tc>
        <w:tc>
          <w:tcPr>
            <w:tcW w:w="393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Вигоди </w:t>
            </w:r>
          </w:p>
        </w:tc>
        <w:tc>
          <w:tcPr>
            <w:tcW w:w="315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Витрати </w:t>
            </w:r>
          </w:p>
        </w:tc>
      </w:tr>
      <w:tr w:rsidR="00F2062D" w:rsidTr="006F3F79">
        <w:trPr>
          <w:trHeight w:val="611"/>
        </w:trPr>
        <w:tc>
          <w:tcPr>
            <w:tcW w:w="243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Комунальні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некомерційні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підприємства </w:t>
            </w:r>
          </w:p>
        </w:tc>
        <w:tc>
          <w:tcPr>
            <w:tcW w:w="393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Єдиний підхід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тарифів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послуги.</w:t>
            </w:r>
          </w:p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Покращення фінансового забезпечення, матеріально-технічного стану, збільшення закупівлі розхідних матеріалів та ліків, нові стимули для працівників.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персоналу для забезпечення надання платних послуг.</w:t>
            </w:r>
          </w:p>
        </w:tc>
      </w:tr>
      <w:tr w:rsidR="00F2062D" w:rsidTr="006F3F79">
        <w:trPr>
          <w:trHeight w:val="1576"/>
        </w:trPr>
        <w:tc>
          <w:tcPr>
            <w:tcW w:w="243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Населення </w:t>
            </w:r>
          </w:p>
        </w:tc>
        <w:tc>
          <w:tcPr>
            <w:tcW w:w="393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Збільшення переліку можливих послуг понад програми медичних гарантій.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Отримання платних послуг за економічно обґрунтованими тарифами.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Покращення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рівня надання медичного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рахунок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надходжень від надання платних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Збільшення витрат на деякі види платних послуг з підвищення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вартості витратних матеріалів та підвищення рівня заробітної плати</w:t>
            </w:r>
          </w:p>
        </w:tc>
      </w:tr>
      <w:tr w:rsidR="00F2062D" w:rsidTr="006F3F79">
        <w:trPr>
          <w:trHeight w:val="1576"/>
        </w:trPr>
        <w:tc>
          <w:tcPr>
            <w:tcW w:w="243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Суб’єкти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Отримання платних послуг за економічно обґрунтованими тарифами.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Покращення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рівня надання медичного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рахунок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надходжень від надання платних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Збільшення витрат на деякі види платних послуг </w:t>
            </w:r>
          </w:p>
        </w:tc>
      </w:tr>
      <w:tr w:rsidR="00F2062D" w:rsidTr="006F3F79">
        <w:trPr>
          <w:trHeight w:val="450"/>
        </w:trPr>
        <w:tc>
          <w:tcPr>
            <w:tcW w:w="243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 місцевого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Дотримання норм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законодавства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коштів від надання платних послуг на виконання додаткових функцій, не передбачених програмою медичних гарантій.</w:t>
            </w:r>
          </w:p>
        </w:tc>
        <w:tc>
          <w:tcPr>
            <w:tcW w:w="3150" w:type="dxa"/>
            <w:tcMar>
              <w:top w:w="0" w:type="dxa"/>
              <w:bottom w:w="0" w:type="dxa"/>
            </w:tcMar>
          </w:tcPr>
          <w:p w:rsidR="00F2062D" w:rsidRDefault="00F2062D" w:rsidP="006F3F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Відсутні </w:t>
            </w:r>
          </w:p>
        </w:tc>
      </w:tr>
    </w:tbl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Механізм та заходи, які забезпечать розв’язання визначеної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проблеми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Проблема, яку передбачається розв’язати з прийняттям даного </w:t>
      </w:r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може бути розв’язана за допомогою ринкових механізмів і </w:t>
      </w:r>
      <w:r>
        <w:rPr>
          <w:rFonts w:ascii="Times New Roman" w:eastAsia="Times New Roman" w:hAnsi="Times New Roman" w:cs="Times New Roman"/>
          <w:sz w:val="28"/>
          <w:szCs w:val="28"/>
        </w:rPr>
        <w:t>потребує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регулювання шляхом визначення методики та організації встановлення тарифів на платні послуги в комунальних </w:t>
      </w:r>
      <w:r>
        <w:rPr>
          <w:rFonts w:ascii="Times New Roman" w:eastAsia="Times New Roman" w:hAnsi="Times New Roman" w:cs="Times New Roman"/>
          <w:sz w:val="28"/>
          <w:szCs w:val="28"/>
        </w:rPr>
        <w:t>некомерційних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підприємствах, виходячи з фактичних витрат, пов’язаних із їх </w:t>
      </w:r>
      <w:r>
        <w:rPr>
          <w:rFonts w:ascii="Times New Roman" w:eastAsia="Times New Roman" w:hAnsi="Times New Roman" w:cs="Times New Roman"/>
          <w:sz w:val="28"/>
          <w:szCs w:val="28"/>
        </w:rPr>
        <w:t>наданням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сьогоднішній день, на законодавчому рівні, немає єдиного підходу до встановлення тарифів на платні послуги в комунальних </w:t>
      </w:r>
      <w:r>
        <w:rPr>
          <w:rFonts w:ascii="Times New Roman" w:eastAsia="Times New Roman" w:hAnsi="Times New Roman" w:cs="Times New Roman"/>
          <w:sz w:val="28"/>
          <w:szCs w:val="28"/>
        </w:rPr>
        <w:t>некомерційних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підприємств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Оцінка виконання вимог регуляторного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залежно від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ресурсів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якими розпоряджаються органи виконавчої влади чи органи місцевого самоврядування, фізичні та юридичні особи, які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повинні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впроваджувати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або виконувати ці вимоги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Положення про тарифи на платні послуги в комунальних </w:t>
      </w:r>
      <w:r>
        <w:rPr>
          <w:rFonts w:ascii="Times New Roman" w:eastAsia="Times New Roman" w:hAnsi="Times New Roman" w:cs="Times New Roman"/>
          <w:sz w:val="28"/>
          <w:szCs w:val="28"/>
        </w:rPr>
        <w:t>некомерційних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підприємствах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дає можливість забезпечити розрахунок собівартості платних послуг, закріпити граничний рівень рентабельності платних послуг, зобов’язання належного інформування мешканців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територіальної громади, а також порядок перерахунку платних послуг.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Встановлені розміри тарифів забезпечать комунальним некомерційним підприємствам охорони здоров’я беззбиткову роботу та можливість </w:t>
      </w:r>
      <w:r>
        <w:rPr>
          <w:rFonts w:ascii="Times New Roman" w:eastAsia="Times New Roman" w:hAnsi="Times New Roman" w:cs="Times New Roman"/>
          <w:sz w:val="28"/>
          <w:szCs w:val="28"/>
        </w:rPr>
        <w:t>залучити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кошти на поліпшення її матеріально-технічної бази та додаткових стимулів персоналу.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Виконання вимог даного рішення не потребує додаткових витрат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ради. </w:t>
      </w:r>
    </w:p>
    <w:p w:rsidR="00F2062D" w:rsidRDefault="00F2062D" w:rsidP="00F2062D">
      <w:pPr>
        <w:spacing w:after="0" w:line="240" w:lineRule="auto"/>
        <w:ind w:left="1440" w:hanging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ТЕСТ малого підприємництва (М-Тест)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Консультації з представниками мікро- та малого підприємництва щодо оцінки впливу регулювання.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Консультації щодо визначення впливу запропонованого регулювання на суб’єктів малого підприємництва (далі – СМП) не проводилися, оскільки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розроблено відповідно до постанови Кабінету Міністрів </w:t>
      </w:r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17.09.1996 року № 1138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метою запровадження єдиного </w:t>
      </w:r>
      <w:r>
        <w:rPr>
          <w:rFonts w:ascii="Times New Roman" w:eastAsia="Times New Roman" w:hAnsi="Times New Roman" w:cs="Times New Roman"/>
          <w:sz w:val="28"/>
          <w:szCs w:val="28"/>
        </w:rPr>
        <w:t>механізму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згідно з яким пацієнтам надається можливість у встановленому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отримати якісні платні послуги за </w:t>
      </w:r>
      <w:r>
        <w:rPr>
          <w:rFonts w:ascii="Times New Roman" w:eastAsia="Times New Roman" w:hAnsi="Times New Roman" w:cs="Times New Roman"/>
          <w:sz w:val="28"/>
          <w:szCs w:val="28"/>
        </w:rPr>
        <w:t>економічно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обґрунтованими тарифами і не потребує значних додаткових </w:t>
      </w:r>
      <w:r>
        <w:rPr>
          <w:rFonts w:ascii="Times New Roman" w:eastAsia="Times New Roman" w:hAnsi="Times New Roman" w:cs="Times New Roman"/>
          <w:sz w:val="28"/>
          <w:szCs w:val="28"/>
        </w:rPr>
        <w:t>витрат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отже, загалом СМП є заінтересованими у прийнятті запропонованого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Попередня оцінка впливу регулювання на СМП.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Кількість суб’єктів господарювання, що підпадають під дію </w:t>
      </w:r>
      <w:r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змінною та залежить від їх наміру отримати платні послуги за економічно обґрунтованими тарифами.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Потрібно зазначити, що пацієнт та/або суб’єкт господарювання може звернутись у комунальні некомерційні підприємства охорони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щодо надання платних послуг за економічно обґрунтованими тарифами.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Розроблення коригуючих (пом'якшувальних) заходів для малого підприємництва щодо запропонованого регулювання не передбачено.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Обґрунтування запропонованого строку дії регуляторного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Початок впровадження регуляторного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дати його опублікування. В терміні дії рішення </w:t>
      </w:r>
      <w:r>
        <w:rPr>
          <w:rFonts w:ascii="Times New Roman" w:eastAsia="Times New Roman" w:hAnsi="Times New Roman" w:cs="Times New Roman"/>
          <w:sz w:val="28"/>
          <w:szCs w:val="28"/>
        </w:rPr>
        <w:t>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не обмежено і чинне до його відміни. Відповідно до вимог Закону України «Про засади державної </w:t>
      </w:r>
      <w:r>
        <w:rPr>
          <w:rFonts w:ascii="Times New Roman" w:eastAsia="Times New Roman" w:hAnsi="Times New Roman" w:cs="Times New Roman"/>
          <w:sz w:val="28"/>
          <w:szCs w:val="28"/>
        </w:rPr>
        <w:t>регуляторної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політики у сфері господарської діяльності» перегляд регуляторного акту може бути здійснений: </w:t>
      </w:r>
    </w:p>
    <w:p w:rsidR="00F2062D" w:rsidRDefault="00F2062D" w:rsidP="00F206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підставі аналізу звіту про відстеження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результативності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цього регуляторного акту; </w:t>
      </w:r>
    </w:p>
    <w:p w:rsidR="00F2062D" w:rsidRDefault="00F2062D" w:rsidP="00F206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ініціативою органу, який прийняв відповідний регуляторний акт; </w:t>
      </w:r>
    </w:p>
    <w:p w:rsidR="00F2062D" w:rsidRDefault="00F2062D" w:rsidP="00F206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інших випадках передбачених Конституцією та нормативно-правовими актами України.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разі зміни вищезазначених показників можливе внесення змін і </w:t>
      </w:r>
      <w:r>
        <w:rPr>
          <w:rFonts w:ascii="Times New Roman" w:eastAsia="Times New Roman" w:hAnsi="Times New Roman" w:cs="Times New Roman"/>
          <w:sz w:val="28"/>
          <w:szCs w:val="28"/>
        </w:rPr>
        <w:t>доповнень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регуляторного акту у визначеному законодавством порядку.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Визначення показників результативності дії регуляторного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Основними показниками результативності дії регуляторного акту є </w:t>
      </w:r>
      <w:r>
        <w:rPr>
          <w:rFonts w:ascii="Times New Roman" w:eastAsia="Times New Roman" w:hAnsi="Times New Roman" w:cs="Times New Roman"/>
          <w:sz w:val="28"/>
          <w:szCs w:val="28"/>
        </w:rPr>
        <w:t>стабільне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функціонування комунальних некомерційних підприємств охорони здоров’я Коломийської міської ради за економічно обґрунтованими тарифами на платні </w:t>
      </w:r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Показниками результативності запровадження цього регуляторного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слід вважати: </w:t>
      </w:r>
    </w:p>
    <w:p w:rsidR="00F2062D" w:rsidRDefault="00F2062D" w:rsidP="00F206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кількість суб’єктів господарювання, на які поширюється дія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2062D" w:rsidRDefault="00F2062D" w:rsidP="00F206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розмір часу, що витрачається суб’єктами господарювання, </w:t>
      </w:r>
      <w:r>
        <w:rPr>
          <w:rFonts w:ascii="Times New Roman" w:eastAsia="Times New Roman" w:hAnsi="Times New Roman" w:cs="Times New Roman"/>
          <w:sz w:val="28"/>
          <w:szCs w:val="28"/>
        </w:rPr>
        <w:t>пов'язаними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виконанням вимог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отримання інформації про тарифи; </w:t>
      </w:r>
    </w:p>
    <w:p w:rsidR="00F2062D" w:rsidRDefault="00F2062D" w:rsidP="00F206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рівень поінформованості суб’єктів господарювання та фізичних осіб з положеннями даного регуляторного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2062D" w:rsidRDefault="00F2062D" w:rsidP="00F206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розмір надходжень до бюджетів різного рівня; </w:t>
      </w:r>
    </w:p>
    <w:p w:rsidR="00F2062D" w:rsidRDefault="00F2062D" w:rsidP="00F206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кількість наданих платних послуг.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Визначення заходів, за допомогою яких здійснюватиметься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відстеження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результативності дії регуляторного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 одержання результатів відстеження: </w:t>
      </w:r>
    </w:p>
    <w:p w:rsidR="00F2062D" w:rsidRDefault="00F2062D" w:rsidP="00F2062D">
      <w:pPr>
        <w:spacing w:after="36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звітність комунальних некомерційних підприємств про планування, використання та отримання коштів за платні послуги; </w:t>
      </w:r>
    </w:p>
    <w:p w:rsidR="00F2062D" w:rsidRDefault="00F2062D" w:rsidP="00F2062D">
      <w:pPr>
        <w:spacing w:after="36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використання існуючої законодавчої та правової бази у сфері </w:t>
      </w:r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платних  послуг;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здійснення порівняльного аналізу.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Відстеження результативності регуляторного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разі його </w:t>
      </w:r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здійснюватиметься шляхом проведення порівняльного аналізу та </w:t>
      </w:r>
      <w:r>
        <w:rPr>
          <w:rFonts w:ascii="Times New Roman" w:eastAsia="Times New Roman" w:hAnsi="Times New Roman" w:cs="Times New Roman"/>
          <w:sz w:val="28"/>
          <w:szCs w:val="28"/>
        </w:rPr>
        <w:t>звітності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комунальних некомерційних підприємств охорони </w:t>
      </w:r>
      <w:r>
        <w:rPr>
          <w:rFonts w:ascii="Times New Roman" w:eastAsia="Times New Roman" w:hAnsi="Times New Roman" w:cs="Times New Roman"/>
          <w:sz w:val="28"/>
          <w:szCs w:val="28"/>
        </w:rPr>
        <w:t>здоров'я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Базове відстеження результативності регуляторного акту буде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набрання чинності рішення.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Повторне відстеження здійснюватиметься через рік після набуття </w:t>
      </w:r>
      <w:r>
        <w:rPr>
          <w:rFonts w:ascii="Times New Roman" w:eastAsia="Times New Roman" w:hAnsi="Times New Roman" w:cs="Times New Roman"/>
          <w:sz w:val="28"/>
          <w:szCs w:val="28"/>
        </w:rPr>
        <w:t>чинності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регуляторного акту, за результатами якого можливе здійснення </w:t>
      </w:r>
      <w:r>
        <w:rPr>
          <w:rFonts w:ascii="Times New Roman" w:eastAsia="Times New Roman" w:hAnsi="Times New Roman" w:cs="Times New Roman"/>
          <w:sz w:val="28"/>
          <w:szCs w:val="28"/>
        </w:rPr>
        <w:t>порівняння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базового та повторного відстеження. У разі виявлення </w:t>
      </w:r>
      <w:r>
        <w:rPr>
          <w:rFonts w:ascii="Times New Roman" w:eastAsia="Times New Roman" w:hAnsi="Times New Roman" w:cs="Times New Roman"/>
          <w:sz w:val="28"/>
          <w:szCs w:val="28"/>
        </w:rPr>
        <w:t>нерегульованих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проблемних питань, вони будуть усунені шляхом внесення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змін. </w:t>
      </w: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62D" w:rsidRDefault="00F2062D" w:rsidP="00F2062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2062D" w:rsidRDefault="00F2062D" w:rsidP="00F20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Перший заступник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 голови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Олег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ТОКАРЧУК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</w:p>
    <w:p w:rsidR="00F2062D" w:rsidRDefault="00F2062D" w:rsidP="00F2062D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62D" w:rsidRDefault="00F2062D" w:rsidP="00F206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36D7" w:rsidRPr="00F2062D" w:rsidRDefault="007F36D7" w:rsidP="00F206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36D7" w:rsidRPr="00F2062D">
      <w:pgSz w:w="11906" w:h="16838"/>
      <w:pgMar w:top="850" w:right="578" w:bottom="682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D1F"/>
    <w:multiLevelType w:val="multilevel"/>
    <w:tmpl w:val="39E8F5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6E08ED"/>
    <w:multiLevelType w:val="multilevel"/>
    <w:tmpl w:val="30CC68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6BB6516"/>
    <w:multiLevelType w:val="multilevel"/>
    <w:tmpl w:val="B79A21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AC50523"/>
    <w:multiLevelType w:val="multilevel"/>
    <w:tmpl w:val="6E5EA2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30"/>
    <w:rsid w:val="007F36D7"/>
    <w:rsid w:val="00F2062D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21FB"/>
  <w15:chartTrackingRefBased/>
  <w15:docId w15:val="{59676A24-0639-4AB3-965F-0414E1B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2D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12554</Words>
  <Characters>7157</Characters>
  <Application>Microsoft Office Word</Application>
  <DocSecurity>0</DocSecurity>
  <Lines>59</Lines>
  <Paragraphs>39</Paragraphs>
  <ScaleCrop>false</ScaleCrop>
  <Company/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2</cp:revision>
  <dcterms:created xsi:type="dcterms:W3CDTF">2021-07-08T07:48:00Z</dcterms:created>
  <dcterms:modified xsi:type="dcterms:W3CDTF">2021-07-08T07:50:00Z</dcterms:modified>
</cp:coreProperties>
</file>